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92" w:rsidRDefault="00EF4692" w:rsidP="00EF4692">
      <w:pPr>
        <w:spacing w:line="259" w:lineRule="auto"/>
        <w:ind w:left="44"/>
        <w:jc w:val="center"/>
      </w:pPr>
      <w:bookmarkStart w:id="0" w:name="_Toc341000386"/>
    </w:p>
    <w:p w:rsidR="006473EF" w:rsidRPr="00CE5D21" w:rsidRDefault="006473EF" w:rsidP="006473EF">
      <w:pPr>
        <w:pStyle w:val="Puesto"/>
        <w:rPr>
          <w:rFonts w:ascii="Calibri" w:hAnsi="Calibri"/>
          <w:b w:val="0"/>
          <w:bCs w:val="0"/>
          <w:sz w:val="22"/>
          <w:szCs w:val="22"/>
          <w:lang w:val="es-AR" w:eastAsia="en-US"/>
        </w:rPr>
      </w:pPr>
      <w:r>
        <w:t xml:space="preserve">  </w:t>
      </w:r>
      <w:r w:rsidRPr="00CE5D21">
        <w:rPr>
          <w:rFonts w:ascii="Calibri" w:hAnsi="Calibri"/>
          <w:b w:val="0"/>
          <w:bCs w:val="0"/>
          <w:sz w:val="22"/>
          <w:szCs w:val="22"/>
          <w:lang w:val="es-AR" w:eastAsia="en-US"/>
        </w:rPr>
        <w:t>MUNICIPALIDAD DE VILLARINO</w:t>
      </w:r>
    </w:p>
    <w:p w:rsidR="006473EF" w:rsidRPr="00CE5D21" w:rsidRDefault="006473EF" w:rsidP="006473EF">
      <w:pPr>
        <w:jc w:val="center"/>
        <w:rPr>
          <w:rFonts w:ascii="Calibri" w:hAnsi="Calibri"/>
          <w:sz w:val="22"/>
          <w:szCs w:val="22"/>
          <w:lang w:val="es-AR" w:eastAsia="en-US"/>
        </w:rPr>
      </w:pPr>
      <w:r w:rsidRPr="00CE5D21">
        <w:rPr>
          <w:rFonts w:ascii="Calibri" w:hAnsi="Calibri"/>
          <w:sz w:val="22"/>
          <w:szCs w:val="22"/>
          <w:lang w:val="es-AR" w:eastAsia="en-US"/>
        </w:rPr>
        <w:t xml:space="preserve">PLIEGO DE BASES Y CONDICIONES GENERALES </w:t>
      </w:r>
    </w:p>
    <w:p w:rsidR="006473EF" w:rsidRPr="00CE5D21" w:rsidRDefault="00C67A7A" w:rsidP="006473EF">
      <w:pPr>
        <w:jc w:val="center"/>
        <w:rPr>
          <w:rFonts w:ascii="Calibri" w:hAnsi="Calibri"/>
          <w:sz w:val="22"/>
          <w:szCs w:val="22"/>
          <w:lang w:val="es-AR" w:eastAsia="en-US"/>
        </w:rPr>
      </w:pPr>
      <w:r w:rsidRPr="00C67A7A">
        <w:rPr>
          <w:rFonts w:ascii="Calibri" w:hAnsi="Calibri"/>
          <w:sz w:val="22"/>
          <w:szCs w:val="22"/>
          <w:lang w:val="es-AR" w:eastAsia="en-US"/>
        </w:rPr>
        <w:t>“Equipamiento para la conformación de un</w:t>
      </w:r>
      <w:r w:rsidR="00107D00">
        <w:rPr>
          <w:rFonts w:ascii="Calibri" w:hAnsi="Calibri"/>
          <w:sz w:val="22"/>
          <w:szCs w:val="22"/>
          <w:lang w:val="es-AR" w:eastAsia="en-US"/>
        </w:rPr>
        <w:t>a Central de Emergencias”</w:t>
      </w:r>
    </w:p>
    <w:p w:rsidR="00CE5D21" w:rsidRPr="00CE5D21" w:rsidRDefault="00CE5D21" w:rsidP="00CE5D21">
      <w:pPr>
        <w:jc w:val="both"/>
        <w:rPr>
          <w:rFonts w:ascii="Calibri" w:hAnsi="Calibri"/>
          <w:sz w:val="22"/>
          <w:szCs w:val="22"/>
          <w:lang w:val="es-AR" w:eastAsia="en-US"/>
        </w:rPr>
      </w:pPr>
    </w:p>
    <w:p w:rsidR="00CE5D21" w:rsidRPr="00CE5D21" w:rsidRDefault="00CE5D21" w:rsidP="00CE5D21">
      <w:pPr>
        <w:jc w:val="center"/>
        <w:rPr>
          <w:rFonts w:ascii="Calibri" w:hAnsi="Calibri"/>
          <w:sz w:val="22"/>
          <w:szCs w:val="22"/>
          <w:lang w:val="es-AR" w:eastAsia="en-US"/>
        </w:rPr>
      </w:pPr>
      <w:r w:rsidRPr="00CE5D21">
        <w:rPr>
          <w:rFonts w:ascii="Calibri" w:hAnsi="Calibri"/>
          <w:sz w:val="22"/>
          <w:szCs w:val="22"/>
          <w:lang w:val="es-AR" w:eastAsia="en-US"/>
        </w:rPr>
        <w:t>OBJETO DEL LLAMADO</w:t>
      </w:r>
    </w:p>
    <w:p w:rsidR="00CE5D21" w:rsidRPr="00CE5D21" w:rsidRDefault="00CE5D21" w:rsidP="00CE5D21">
      <w:pPr>
        <w:jc w:val="both"/>
        <w:rPr>
          <w:rFonts w:ascii="Calibri" w:hAnsi="Calibri"/>
          <w:sz w:val="22"/>
          <w:szCs w:val="22"/>
          <w:lang w:val="es-AR" w:eastAsia="en-US"/>
        </w:rPr>
      </w:pPr>
    </w:p>
    <w:p w:rsidR="00CE5D21" w:rsidRPr="00E31540" w:rsidRDefault="00CE5D21" w:rsidP="00CE5D21">
      <w:pPr>
        <w:jc w:val="both"/>
        <w:rPr>
          <w:rFonts w:asciiTheme="minorHAnsi" w:hAnsiTheme="minorHAnsi" w:cstheme="minorHAnsi"/>
          <w:sz w:val="22"/>
          <w:szCs w:val="22"/>
          <w:lang w:val="es-AR" w:eastAsia="en-US"/>
        </w:rPr>
      </w:pPr>
      <w:r w:rsidRPr="00E31540">
        <w:rPr>
          <w:rFonts w:asciiTheme="minorHAnsi" w:hAnsiTheme="minorHAnsi" w:cstheme="minorHAnsi"/>
          <w:sz w:val="22"/>
          <w:szCs w:val="22"/>
          <w:lang w:val="es-AR" w:eastAsia="en-US"/>
        </w:rPr>
        <w:t xml:space="preserve">ARTÍCULO 1º: </w:t>
      </w:r>
      <w:r w:rsidR="004372DB" w:rsidRPr="00E31540">
        <w:rPr>
          <w:rFonts w:asciiTheme="minorHAnsi" w:hAnsiTheme="minorHAnsi" w:cstheme="minorHAnsi"/>
          <w:sz w:val="22"/>
          <w:szCs w:val="22"/>
          <w:lang w:val="es-AR" w:eastAsia="en-US"/>
        </w:rPr>
        <w:t>Conv</w:t>
      </w:r>
      <w:r w:rsidR="00590693" w:rsidRPr="00E31540">
        <w:rPr>
          <w:rFonts w:asciiTheme="minorHAnsi" w:hAnsiTheme="minorHAnsi" w:cstheme="minorHAnsi"/>
          <w:sz w:val="22"/>
          <w:szCs w:val="22"/>
          <w:lang w:val="es-AR" w:eastAsia="en-US"/>
        </w:rPr>
        <w:t>ó</w:t>
      </w:r>
      <w:r w:rsidR="004372DB" w:rsidRPr="00E31540">
        <w:rPr>
          <w:rFonts w:asciiTheme="minorHAnsi" w:hAnsiTheme="minorHAnsi" w:cstheme="minorHAnsi"/>
          <w:sz w:val="22"/>
          <w:szCs w:val="22"/>
          <w:lang w:val="es-AR" w:eastAsia="en-US"/>
        </w:rPr>
        <w:t>quese</w:t>
      </w:r>
      <w:r w:rsidR="001754EA" w:rsidRPr="00E31540">
        <w:rPr>
          <w:rFonts w:asciiTheme="minorHAnsi" w:hAnsiTheme="minorHAnsi" w:cstheme="minorHAnsi"/>
          <w:sz w:val="22"/>
          <w:szCs w:val="22"/>
          <w:lang w:val="es-AR" w:eastAsia="en-US"/>
        </w:rPr>
        <w:t xml:space="preserve"> a Licitación Pública</w:t>
      </w:r>
      <w:r w:rsidR="00E31540">
        <w:rPr>
          <w:rFonts w:asciiTheme="minorHAnsi" w:hAnsiTheme="minorHAnsi" w:cstheme="minorHAnsi"/>
          <w:sz w:val="22"/>
          <w:szCs w:val="22"/>
          <w:lang w:val="es-AR" w:eastAsia="en-US"/>
        </w:rPr>
        <w:t xml:space="preserve"> nº </w:t>
      </w:r>
      <w:r w:rsidR="000120B6">
        <w:rPr>
          <w:rFonts w:asciiTheme="minorHAnsi" w:hAnsiTheme="minorHAnsi" w:cstheme="minorHAnsi"/>
          <w:sz w:val="22"/>
          <w:szCs w:val="22"/>
          <w:lang w:val="es-AR" w:eastAsia="en-US"/>
        </w:rPr>
        <w:t>5,</w:t>
      </w:r>
      <w:r w:rsidR="004372DB" w:rsidRPr="00E31540">
        <w:rPr>
          <w:rFonts w:asciiTheme="minorHAnsi" w:hAnsiTheme="minorHAnsi" w:cstheme="minorHAnsi"/>
          <w:sz w:val="22"/>
          <w:szCs w:val="22"/>
          <w:lang w:val="es-AR" w:eastAsia="en-US"/>
        </w:rPr>
        <w:t xml:space="preserve"> </w:t>
      </w:r>
      <w:r w:rsidRPr="00E31540">
        <w:rPr>
          <w:rFonts w:asciiTheme="minorHAnsi" w:hAnsiTheme="minorHAnsi" w:cstheme="minorHAnsi"/>
          <w:sz w:val="22"/>
          <w:szCs w:val="22"/>
          <w:lang w:val="es-AR" w:eastAsia="en-US"/>
        </w:rPr>
        <w:t>para efectuar la adquisición de, bienes y/o servicios, según detalle y especificaciones anexas que constituyen las cláusulas particulares del presente pliego.</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2º: Las propuestas </w:t>
      </w:r>
      <w:r w:rsidR="00A7220A" w:rsidRPr="00DB2E5A">
        <w:rPr>
          <w:rFonts w:asciiTheme="minorHAnsi" w:hAnsiTheme="minorHAnsi" w:cstheme="minorHAnsi"/>
          <w:sz w:val="22"/>
          <w:szCs w:val="22"/>
          <w:lang w:val="es-AR" w:eastAsia="en-US"/>
        </w:rPr>
        <w:t xml:space="preserve">técnicas </w:t>
      </w:r>
      <w:r w:rsidRPr="00DB2E5A">
        <w:rPr>
          <w:rFonts w:asciiTheme="minorHAnsi" w:hAnsiTheme="minorHAnsi" w:cstheme="minorHAnsi"/>
          <w:sz w:val="22"/>
          <w:szCs w:val="22"/>
          <w:lang w:val="es-AR" w:eastAsia="en-US"/>
        </w:rPr>
        <w:t>serán abiertas en el lugar, día y hora indicados en las cláusulas particulares, en presencia de las autoridades correspondientes e interesados que concurran. Labrándose acta que será firmada por las autoridades presentes y demás asistentes, solamente podrán hacer observaciones de carácter formal y/o legal, las personas directamente interesadas por ser proponentes en las licitaciones o los representantes acreditados mediante poder general o especial para el acto mediante la documentación respectiva.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Si el día fijado para el acto de apertura fuera feriado o asueto administrativo, este tendrá lugar el primer día hábil siguiente a la misma hora.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3º: Solo se tomarán en consideración las propuestas que hubieran sido presentadas hasta la hora fijada para la entrega de las mismas. Pasada la hora fijada no se aceptar</w:t>
      </w:r>
      <w:r w:rsidR="00280840" w:rsidRPr="00DB2E5A">
        <w:rPr>
          <w:rFonts w:asciiTheme="minorHAnsi" w:hAnsiTheme="minorHAnsi" w:cstheme="minorHAnsi"/>
          <w:sz w:val="22"/>
          <w:szCs w:val="22"/>
          <w:lang w:val="es-AR" w:eastAsia="en-US"/>
        </w:rPr>
        <w:t>á</w:t>
      </w:r>
      <w:r w:rsidRPr="00DB2E5A">
        <w:rPr>
          <w:rFonts w:asciiTheme="minorHAnsi" w:hAnsiTheme="minorHAnsi" w:cstheme="minorHAnsi"/>
          <w:sz w:val="22"/>
          <w:szCs w:val="22"/>
          <w:lang w:val="es-AR" w:eastAsia="en-US"/>
        </w:rPr>
        <w:t xml:space="preserve">n propuestas, </w:t>
      </w:r>
      <w:r w:rsidR="00CE1E01" w:rsidRPr="00DB2E5A">
        <w:rPr>
          <w:rFonts w:asciiTheme="minorHAnsi" w:hAnsiTheme="minorHAnsi" w:cstheme="minorHAnsi"/>
          <w:sz w:val="22"/>
          <w:szCs w:val="22"/>
          <w:lang w:val="es-AR" w:eastAsia="en-US"/>
        </w:rPr>
        <w:t>aun</w:t>
      </w:r>
      <w:r w:rsidRPr="00DB2E5A">
        <w:rPr>
          <w:rFonts w:asciiTheme="minorHAnsi" w:hAnsiTheme="minorHAnsi" w:cstheme="minorHAnsi"/>
          <w:sz w:val="22"/>
          <w:szCs w:val="22"/>
          <w:lang w:val="es-AR" w:eastAsia="en-US"/>
        </w:rPr>
        <w:t xml:space="preserve"> cuando no hubiere comenzado la apertura de los sobres.</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4º: A los fines de su empleo en la presente Licitación, se entiende por:</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Adjudicatario: El o los oferentes a quien se adjudique la presente Licitación.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Monto de Oferta: El monto total acumulado, calculado según el criterio requerido por el presente Pliego de Bases y Condiciones.</w:t>
      </w:r>
    </w:p>
    <w:p w:rsidR="00CE5D21" w:rsidRPr="00DB2E5A" w:rsidRDefault="00CE5D21" w:rsidP="00CE5D21">
      <w:pPr>
        <w:pStyle w:val="Textoindependiente"/>
        <w:rPr>
          <w:rFonts w:asciiTheme="minorHAnsi" w:eastAsia="Times New Roman" w:hAnsiTheme="minorHAnsi" w:cstheme="minorHAnsi"/>
          <w:sz w:val="22"/>
          <w:szCs w:val="22"/>
          <w:lang w:val="es-AR" w:eastAsia="en-US"/>
        </w:rPr>
      </w:pPr>
      <w:r w:rsidRPr="00DB2E5A">
        <w:rPr>
          <w:rFonts w:asciiTheme="minorHAnsi" w:eastAsia="Times New Roman" w:hAnsiTheme="minorHAnsi" w:cstheme="minorHAnsi"/>
          <w:sz w:val="22"/>
          <w:szCs w:val="22"/>
          <w:lang w:val="es-AR" w:eastAsia="en-US"/>
        </w:rPr>
        <w:t>Oferente: Persona física o jurídica regularmente constituida, bajo una de las formas previstas en la Ley de Sociedades Comerciales, Consorcios o Unión Transitoria de Empresas que formule una oferta en los términos y condiciones del presente pliego.</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Pliego: Son las distintas piezas o legajos en que</w:t>
      </w:r>
      <w:r w:rsidR="00280840"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se agrupan las condiciones legales, administrativas y técnicas, planos, formularios de oferta, y demás datos y estipulaciones que con las circulares, en conjunto, constituyen la documentación de la Licitación.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Representante: Persona física designada por el oferente con amplias facultades para considerar, resolver las cuestiones relativas a la oferta o al contrato, obligando al oferente o adjudicatario, según corresponda.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PRESENTACION DE OFERTA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5º: La sola presentación de la oferta acarreará para quien la realice el conocimiento pleno y la aceptación total de todas y cada una de las condiciones, cláusulas y aclaraciones contenidas en el presente Pliego, en la normativa de remisión y las aclaraciones que se dicten en consecuencia.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6º: Las empresas podrán formular propuestas individualmente o en forma de Consorcio o Unión Transitoria de Empresas siempre y cuando den cumplimiento a todas las normas legales en forma individual, debiendo acompañar los convenios suscriptos entre las mismas a tal fin.</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ARTICULO 7º: Las propuestas serán redactadas en idioma castellano, en lo posible a máquina; cada foja deberá estar firmada por el proponente y ser entregada en sobre cerrado en la Oficina de Compras, Municipalidad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sita en calle Moreno Nº 41 de la localidad de Médanos.-</w:t>
      </w:r>
    </w:p>
    <w:p w:rsidR="00CE5D21" w:rsidRPr="00DB2E5A" w:rsidRDefault="00CE5D21" w:rsidP="00CE5D21">
      <w:pPr>
        <w:jc w:val="both"/>
        <w:rPr>
          <w:rFonts w:asciiTheme="minorHAnsi" w:hAnsiTheme="minorHAnsi" w:cstheme="minorHAnsi"/>
          <w:sz w:val="22"/>
          <w:szCs w:val="22"/>
          <w:lang w:val="es-AR" w:eastAsia="en-US"/>
        </w:rPr>
      </w:pPr>
    </w:p>
    <w:p w:rsidR="00280840"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 ARTÍCULO 8º: Las propuestas se deberán presentar según las siguientes formalidades: </w:t>
      </w:r>
    </w:p>
    <w:p w:rsidR="00280840" w:rsidRPr="00DB2E5A" w:rsidRDefault="00FD24C4" w:rsidP="00920FAF">
      <w:pPr>
        <w:pStyle w:val="Prrafodelista"/>
        <w:numPr>
          <w:ilvl w:val="0"/>
          <w:numId w:val="7"/>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SOBRE Nº1 – PROPUESTA TECNICA, </w:t>
      </w:r>
      <w:r w:rsidR="00CE5D21" w:rsidRPr="00DB2E5A">
        <w:rPr>
          <w:rFonts w:asciiTheme="minorHAnsi" w:hAnsiTheme="minorHAnsi" w:cstheme="minorHAnsi"/>
          <w:sz w:val="22"/>
          <w:szCs w:val="22"/>
          <w:lang w:val="es-AR" w:eastAsia="en-US"/>
        </w:rPr>
        <w:t>perfectamente cerrado sin identificación del proponente, solo deberá indicarse número de expediente, número de cotización, número de licitación, denominación de la misma, fecha y hora de apertura de las propuestas. Deberá contener la documentación detallada en el Artículo 17</w:t>
      </w:r>
      <w:r w:rsidR="00F4088A" w:rsidRPr="00DB2E5A">
        <w:rPr>
          <w:rFonts w:asciiTheme="minorHAnsi" w:hAnsiTheme="minorHAnsi" w:cstheme="minorHAnsi"/>
          <w:sz w:val="22"/>
          <w:szCs w:val="22"/>
          <w:lang w:val="es-AR" w:eastAsia="en-US"/>
        </w:rPr>
        <w:t>, más lo que se requiera adicionalmente en las condiciones particulares y en el pliego de especificaciones técnicas.</w:t>
      </w:r>
    </w:p>
    <w:p w:rsidR="00CE5D21" w:rsidRPr="00DB2E5A" w:rsidRDefault="00FD24C4" w:rsidP="00920FAF">
      <w:pPr>
        <w:pStyle w:val="Prrafodelista"/>
        <w:numPr>
          <w:ilvl w:val="0"/>
          <w:numId w:val="7"/>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SOBRE Nº2 – PROPUESTA ECO</w:t>
      </w:r>
      <w:r w:rsidR="00A7220A" w:rsidRPr="00DB2E5A">
        <w:rPr>
          <w:rFonts w:asciiTheme="minorHAnsi" w:hAnsiTheme="minorHAnsi" w:cstheme="minorHAnsi"/>
          <w:sz w:val="22"/>
          <w:szCs w:val="22"/>
          <w:lang w:val="es-AR" w:eastAsia="en-US"/>
        </w:rPr>
        <w:t>NÓ</w:t>
      </w:r>
      <w:r w:rsidRPr="00DB2E5A">
        <w:rPr>
          <w:rFonts w:asciiTheme="minorHAnsi" w:hAnsiTheme="minorHAnsi" w:cstheme="minorHAnsi"/>
          <w:sz w:val="22"/>
          <w:szCs w:val="22"/>
          <w:lang w:val="es-AR" w:eastAsia="en-US"/>
        </w:rPr>
        <w:t>MICA,</w:t>
      </w:r>
      <w:r w:rsidR="00A7220A" w:rsidRPr="00DB2E5A">
        <w:rPr>
          <w:rFonts w:asciiTheme="minorHAnsi" w:hAnsiTheme="minorHAnsi" w:cstheme="minorHAnsi"/>
          <w:sz w:val="22"/>
          <w:szCs w:val="22"/>
          <w:lang w:val="es-AR" w:eastAsia="en-US"/>
        </w:rPr>
        <w:t xml:space="preserve"> </w:t>
      </w:r>
      <w:r w:rsidR="00CE5D21" w:rsidRPr="00DB2E5A">
        <w:rPr>
          <w:rFonts w:asciiTheme="minorHAnsi" w:hAnsiTheme="minorHAnsi" w:cstheme="minorHAnsi"/>
          <w:sz w:val="22"/>
          <w:szCs w:val="22"/>
          <w:lang w:val="es-AR" w:eastAsia="en-US"/>
        </w:rPr>
        <w:t xml:space="preserve">sobre cerrado, sin identificación del proponente, solo deberá indicarse número de expediente, número de cotización, número de licitación, denominación de la misma, fecha y hora de apertura de las propuestas, donde contendrá lo establecido en el artículo 17 para el </w:t>
      </w:r>
      <w:r w:rsidR="00A7220A" w:rsidRPr="00DB2E5A">
        <w:rPr>
          <w:rFonts w:asciiTheme="minorHAnsi" w:hAnsiTheme="minorHAnsi" w:cstheme="minorHAnsi"/>
          <w:sz w:val="22"/>
          <w:szCs w:val="22"/>
          <w:lang w:val="es-AR" w:eastAsia="en-US"/>
        </w:rPr>
        <w:t>S</w:t>
      </w:r>
      <w:r w:rsidR="00CE5D21" w:rsidRPr="00DB2E5A">
        <w:rPr>
          <w:rFonts w:asciiTheme="minorHAnsi" w:hAnsiTheme="minorHAnsi" w:cstheme="minorHAnsi"/>
          <w:sz w:val="22"/>
          <w:szCs w:val="22"/>
          <w:lang w:val="es-AR" w:eastAsia="en-US"/>
        </w:rPr>
        <w:t xml:space="preserve">obre </w:t>
      </w:r>
      <w:r w:rsidR="00D33A83" w:rsidRPr="00DB2E5A">
        <w:rPr>
          <w:rFonts w:asciiTheme="minorHAnsi" w:hAnsiTheme="minorHAnsi" w:cstheme="minorHAnsi"/>
          <w:sz w:val="22"/>
          <w:szCs w:val="22"/>
          <w:lang w:val="es-AR" w:eastAsia="en-US"/>
        </w:rPr>
        <w:t>N</w:t>
      </w:r>
      <w:r w:rsidR="00CE5D21" w:rsidRPr="00DB2E5A">
        <w:rPr>
          <w:rFonts w:asciiTheme="minorHAnsi" w:hAnsiTheme="minorHAnsi" w:cstheme="minorHAnsi"/>
          <w:sz w:val="22"/>
          <w:szCs w:val="22"/>
          <w:lang w:val="es-AR" w:eastAsia="en-US"/>
        </w:rPr>
        <w:t>º2.</w:t>
      </w:r>
    </w:p>
    <w:p w:rsidR="00280840" w:rsidRPr="00DB2E5A" w:rsidRDefault="00280840" w:rsidP="00280840">
      <w:pPr>
        <w:pStyle w:val="Prrafodelista"/>
        <w:ind w:left="720"/>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9º: No se considerarán las propuestas que contengan testaduras, enmiendas, raspaduras o palabras interlineadas, que no estén debidamente salvados con la firma del proponente.</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DOMICILIO Y JURISDICCIÓN</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10º: Los proponentes deberán fijar su domicilio real y legal, siendo indispensable que este último se fije en el Partido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sometiéndose expresamente a la Jurisdicción del Juzgado Contencioso Administrativo de la Ciudad de Bahía Blanca, con renuncia a todo otro fuero o jurisdicción.</w:t>
      </w:r>
    </w:p>
    <w:p w:rsidR="00280840" w:rsidRPr="00DB2E5A" w:rsidRDefault="00280840" w:rsidP="00CE5D21">
      <w:pPr>
        <w:jc w:val="both"/>
        <w:rPr>
          <w:rFonts w:asciiTheme="minorHAnsi" w:hAnsiTheme="minorHAnsi" w:cstheme="minorHAnsi"/>
          <w:sz w:val="22"/>
          <w:szCs w:val="22"/>
          <w:lang w:val="es-AR" w:eastAsia="en-US"/>
        </w:rPr>
      </w:pPr>
    </w:p>
    <w:p w:rsidR="00CE5D21" w:rsidRPr="00DB2E5A" w:rsidRDefault="00CE5D21" w:rsidP="004A3DC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PLAZOS</w:t>
      </w:r>
    </w:p>
    <w:p w:rsidR="00280840" w:rsidRPr="00DB2E5A" w:rsidRDefault="00280840"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11º: Los plazos de mantenimiento de la oferta, de las entregas, de la ejecución de la obra, de garantía y o cualquier otro plazo, serán establecidos en el Pliego de Bases y Condiciones Particulares.</w:t>
      </w:r>
      <w:r w:rsidR="00280840"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Los plazos se contarán por días hábiles administrativos, salvo expresa mención en contrario en el Pliego de Bases y Condiciones Particulares.</w:t>
      </w:r>
    </w:p>
    <w:p w:rsidR="00CE5D21" w:rsidRPr="00DB2E5A" w:rsidRDefault="00CE5D21" w:rsidP="00CE5D21">
      <w:pPr>
        <w:jc w:val="both"/>
        <w:rPr>
          <w:rFonts w:asciiTheme="minorHAnsi" w:hAnsiTheme="minorHAnsi" w:cstheme="minorHAnsi"/>
          <w:sz w:val="22"/>
          <w:szCs w:val="22"/>
          <w:lang w:val="es-AR" w:eastAsia="en-US"/>
        </w:rPr>
      </w:pPr>
    </w:p>
    <w:p w:rsidR="00280840" w:rsidRPr="00DB2E5A" w:rsidRDefault="00280840" w:rsidP="00CE5D21">
      <w:pPr>
        <w:jc w:val="both"/>
        <w:rPr>
          <w:rFonts w:asciiTheme="minorHAnsi" w:hAnsiTheme="minorHAnsi" w:cstheme="minorHAnsi"/>
          <w:sz w:val="22"/>
          <w:szCs w:val="22"/>
          <w:lang w:val="es-AR" w:eastAsia="en-US"/>
        </w:rPr>
      </w:pPr>
    </w:p>
    <w:p w:rsidR="00CE5D21" w:rsidRPr="00DB2E5A" w:rsidRDefault="00CE5D21" w:rsidP="004A3DC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COTIZACION</w:t>
      </w:r>
    </w:p>
    <w:p w:rsidR="00280840" w:rsidRPr="00DB2E5A" w:rsidRDefault="00280840"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12º: La cotización se efectuará exclusivamente por la unidad de medida que se establezca en las cláusulas particulares, se formulará en precios unitarios y total</w:t>
      </w:r>
      <w:r w:rsidR="004A3DCA" w:rsidRPr="00DB2E5A">
        <w:rPr>
          <w:rFonts w:asciiTheme="minorHAnsi" w:hAnsiTheme="minorHAnsi" w:cstheme="minorHAnsi"/>
          <w:sz w:val="22"/>
          <w:szCs w:val="22"/>
          <w:lang w:val="es-AR" w:eastAsia="en-US"/>
        </w:rPr>
        <w:t xml:space="preserve"> de cada renglón</w:t>
      </w:r>
      <w:r w:rsidRPr="00DB2E5A">
        <w:rPr>
          <w:rFonts w:asciiTheme="minorHAnsi" w:hAnsiTheme="minorHAnsi" w:cstheme="minorHAnsi"/>
          <w:sz w:val="22"/>
          <w:szCs w:val="22"/>
          <w:lang w:val="es-AR" w:eastAsia="en-US"/>
        </w:rPr>
        <w:t>. En caso de no existir concordancia entre ambos se tomará como base el primero para determinar el total de la propuesta. El monto total de la propuesta deberá estar formulado en números y letras.</w:t>
      </w:r>
      <w:r w:rsidR="004A3DCA"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 xml:space="preserve">La cotización de precios deberá indicarse en detalle para cada uno de los </w:t>
      </w:r>
      <w:r w:rsidR="004A3DCA" w:rsidRPr="00DB2E5A">
        <w:rPr>
          <w:rFonts w:asciiTheme="minorHAnsi" w:hAnsiTheme="minorHAnsi" w:cstheme="minorHAnsi"/>
          <w:sz w:val="22"/>
          <w:szCs w:val="22"/>
          <w:lang w:val="es-AR" w:eastAsia="en-US"/>
        </w:rPr>
        <w:t>renglones</w:t>
      </w:r>
      <w:r w:rsidRPr="00DB2E5A">
        <w:rPr>
          <w:rFonts w:asciiTheme="minorHAnsi" w:hAnsiTheme="minorHAnsi" w:cstheme="minorHAnsi"/>
          <w:sz w:val="22"/>
          <w:szCs w:val="22"/>
          <w:lang w:val="es-AR" w:eastAsia="en-US"/>
        </w:rPr>
        <w:t>.</w:t>
      </w:r>
    </w:p>
    <w:p w:rsidR="00CE5D21" w:rsidRPr="00DB2E5A" w:rsidRDefault="00CE5D21" w:rsidP="00CE5D21">
      <w:pPr>
        <w:jc w:val="both"/>
        <w:rPr>
          <w:rFonts w:asciiTheme="minorHAnsi" w:hAnsiTheme="minorHAnsi" w:cstheme="minorHAnsi"/>
          <w:sz w:val="22"/>
          <w:szCs w:val="22"/>
          <w:lang w:val="es-AR" w:eastAsia="en-US"/>
        </w:rPr>
      </w:pPr>
    </w:p>
    <w:p w:rsidR="004A3DCA" w:rsidRPr="00DB2E5A" w:rsidRDefault="004A3DCA" w:rsidP="00CE5D21">
      <w:pPr>
        <w:jc w:val="both"/>
        <w:rPr>
          <w:rFonts w:asciiTheme="minorHAnsi" w:hAnsiTheme="minorHAnsi" w:cstheme="minorHAnsi"/>
          <w:sz w:val="22"/>
          <w:szCs w:val="22"/>
          <w:lang w:val="es-AR" w:eastAsia="en-US"/>
        </w:rPr>
      </w:pPr>
    </w:p>
    <w:p w:rsidR="00A7220A" w:rsidRPr="00DB2E5A" w:rsidRDefault="00A7220A" w:rsidP="00CE5D21">
      <w:pPr>
        <w:jc w:val="both"/>
        <w:rPr>
          <w:rFonts w:asciiTheme="minorHAnsi" w:hAnsiTheme="minorHAnsi" w:cstheme="minorHAnsi"/>
          <w:sz w:val="22"/>
          <w:szCs w:val="22"/>
          <w:lang w:val="es-AR" w:eastAsia="en-US"/>
        </w:rPr>
      </w:pPr>
    </w:p>
    <w:p w:rsidR="00A7220A" w:rsidRPr="00DB2E5A" w:rsidRDefault="00A7220A" w:rsidP="00CE5D21">
      <w:pPr>
        <w:jc w:val="both"/>
        <w:rPr>
          <w:rFonts w:asciiTheme="minorHAnsi" w:hAnsiTheme="minorHAnsi" w:cstheme="minorHAnsi"/>
          <w:sz w:val="22"/>
          <w:szCs w:val="22"/>
          <w:lang w:val="es-AR" w:eastAsia="en-US"/>
        </w:rPr>
      </w:pPr>
    </w:p>
    <w:p w:rsidR="004A3DCA" w:rsidRPr="00DB2E5A" w:rsidRDefault="004A3DCA"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                                                                   IMPUESTOS</w:t>
      </w:r>
    </w:p>
    <w:p w:rsidR="00A7220A" w:rsidRPr="00DB2E5A" w:rsidRDefault="00A7220A"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13º: A los efectos del Impuesto al Valor Agregado (IVA), la Municipalidad reviste condición de exento, por lo tanto el precio que se cotice deberá incluir el mencionado impuesto. El número de C.U.I.T. correspondiente es 30-99900650-3. La Municipalidad es agente de retención del Impuesto a los Ingresos Brutos, por lo que se deducirá del total a cobrar el porcentaje correspondiente según situación declarada en el Legajo del Proveedor.</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DOCUMENTACIÓN QUE ACOMPAÑARÁ LA PROPUESTA</w:t>
      </w:r>
    </w:p>
    <w:p w:rsidR="00A7220A" w:rsidRPr="00DB2E5A" w:rsidRDefault="00A7220A"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14º: Garantía de la Propuesta: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propuesta deberá ser acompañada de una garantía de mantenimiento de oferta, por el importe equivalente al uno por ciento (1 %) del total del presupuesto oficial y por un plazo de duración igual al plazo del mantenimiento de la oferta, con más sus eventuales prórrogas.</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No se reconocerán y por ende no se abonarán intereses, ni actualizaciones de ningún tipo sobre la garantía que se realice de acuerdo a lo dispuesto en el presente artículo. Dicha garantía podrá constituirse según las modalidades que taxativamente a continuación se detallan:</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Modalidades:</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1.</w:t>
      </w:r>
      <w:r w:rsidRPr="00DB2E5A">
        <w:rPr>
          <w:rFonts w:asciiTheme="minorHAnsi" w:hAnsiTheme="minorHAnsi" w:cstheme="minorHAnsi"/>
          <w:sz w:val="22"/>
          <w:szCs w:val="22"/>
          <w:lang w:val="es-AR" w:eastAsia="en-US"/>
        </w:rPr>
        <w:tab/>
        <w:t xml:space="preserve">En dinero efectivo depositado en la Tesorería del Municipio, a la orden de la Municipalidad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adjuntando a la documentación el duplicado de la boleta respectiva.</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2.</w:t>
      </w:r>
      <w:r w:rsidRPr="00DB2E5A">
        <w:rPr>
          <w:rFonts w:asciiTheme="minorHAnsi" w:hAnsiTheme="minorHAnsi" w:cstheme="minorHAnsi"/>
          <w:sz w:val="22"/>
          <w:szCs w:val="22"/>
          <w:lang w:val="es-AR" w:eastAsia="en-US"/>
        </w:rPr>
        <w:tab/>
        <w:t>Mediante la presentación de aval bancario, adjuntando el original a la documentación.</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3.</w:t>
      </w:r>
      <w:r w:rsidRPr="00DB2E5A">
        <w:rPr>
          <w:rFonts w:asciiTheme="minorHAnsi" w:hAnsiTheme="minorHAnsi" w:cstheme="minorHAnsi"/>
          <w:sz w:val="22"/>
          <w:szCs w:val="22"/>
          <w:lang w:val="es-AR" w:eastAsia="en-US"/>
        </w:rPr>
        <w:tab/>
        <w:t>Mediante póliza de Seguro de Caución, la que se adjuntará a la documentación. Si se constituyera la garantía mediante fianza bancaria o póliza de seguro, el fiador se deberá constituir en liso, llano y principal pagador con renuncia del beneficio de excusión y de división de acuerdo lo normado por los Artículos 1584 y 1589 del Código Civil y Comercial, por todo el t</w:t>
      </w:r>
      <w:r w:rsidR="004372DB" w:rsidRPr="00DB2E5A">
        <w:rPr>
          <w:rFonts w:asciiTheme="minorHAnsi" w:hAnsiTheme="minorHAnsi" w:cstheme="minorHAnsi"/>
          <w:sz w:val="22"/>
          <w:szCs w:val="22"/>
          <w:lang w:val="es-AR" w:eastAsia="en-US"/>
        </w:rPr>
        <w:t>é</w:t>
      </w:r>
      <w:r w:rsidRPr="00DB2E5A">
        <w:rPr>
          <w:rFonts w:asciiTheme="minorHAnsi" w:hAnsiTheme="minorHAnsi" w:cstheme="minorHAnsi"/>
          <w:sz w:val="22"/>
          <w:szCs w:val="22"/>
          <w:lang w:val="es-AR" w:eastAsia="en-US"/>
        </w:rPr>
        <w:t>rmino del mantenimiento de la propuesta y por la totalidad del monto, sin restricción ni salvedades.</w:t>
      </w:r>
      <w:r w:rsidR="00D33A83"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 xml:space="preserve">Además el fiador deberá constituir domicilio legal en el Partido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Provincia de Buenos Aires, y se someterá a la jurisdicción del Juzgado Contencioso Administrativo de la ciudad de Bahía Blanca.</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4.        Mediante Pagaré a nombre de la Municipalidad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Asimismo, la emisión del aval bancario o de la póliza de seguro no podrá ser posterior a la fecha y hora de apertura de la licitación. La vigencia de esta última no podrá ser menor que la del tiempo exigido para el mantenimiento de la propuesta.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En el caso de las Compañías de Seguros, deberán estar autorizadas por la Superintendencia de Seguros de la Nación.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No se aceptar</w:t>
      </w:r>
      <w:r w:rsidR="00C61A4C" w:rsidRPr="00DB2E5A">
        <w:rPr>
          <w:rFonts w:asciiTheme="minorHAnsi" w:hAnsiTheme="minorHAnsi" w:cstheme="minorHAnsi"/>
          <w:sz w:val="22"/>
          <w:szCs w:val="22"/>
          <w:lang w:val="es-AR" w:eastAsia="en-US"/>
        </w:rPr>
        <w:t>á</w:t>
      </w:r>
      <w:r w:rsidRPr="00DB2E5A">
        <w:rPr>
          <w:rFonts w:asciiTheme="minorHAnsi" w:hAnsiTheme="minorHAnsi" w:cstheme="minorHAnsi"/>
          <w:sz w:val="22"/>
          <w:szCs w:val="22"/>
          <w:lang w:val="es-AR" w:eastAsia="en-US"/>
        </w:rPr>
        <w:t>n garantías que no reúnan las características mencionadas en este artículo.</w:t>
      </w:r>
    </w:p>
    <w:p w:rsidR="00CE5D21" w:rsidRPr="00DB2E5A" w:rsidRDefault="00CE5D21" w:rsidP="00CE5D21">
      <w:pPr>
        <w:jc w:val="center"/>
        <w:rPr>
          <w:rFonts w:asciiTheme="minorHAnsi" w:hAnsiTheme="minorHAnsi" w:cstheme="minorHAnsi"/>
          <w:sz w:val="22"/>
          <w:szCs w:val="22"/>
          <w:lang w:val="es-AR" w:eastAsia="en-US"/>
        </w:rPr>
      </w:pPr>
    </w:p>
    <w:p w:rsidR="004A3DCA" w:rsidRPr="00DB2E5A" w:rsidRDefault="004A3DCA"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DEVOLUCION DE GARANTIA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15º: Las Garantías de Mantenimiento de Oferta de aquellas ofertas que no resulten seleccionadas, se devolverán, a pedido del oferente, dentro de los treinta (30) días siguientes a la adjudicación de la Licitación.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Garantía de Mantenimiento de Oferta de la oferta seleccionada será devuelta una vez que la Licitación haya quedado firme.</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Licitante podrá perder su Garantía de Mantenimiento de Oferta cuando retire su Oferta durante el período de validez de la misma.</w:t>
      </w:r>
    </w:p>
    <w:p w:rsidR="00CE5D21" w:rsidRPr="00DB2E5A" w:rsidRDefault="00CE5D21" w:rsidP="00CE5D21">
      <w:pPr>
        <w:jc w:val="both"/>
        <w:rPr>
          <w:rFonts w:asciiTheme="minorHAnsi" w:hAnsiTheme="minorHAnsi" w:cstheme="minorHAnsi"/>
          <w:sz w:val="22"/>
          <w:szCs w:val="22"/>
          <w:lang w:val="es-AR" w:eastAsia="en-US"/>
        </w:rPr>
      </w:pPr>
    </w:p>
    <w:p w:rsidR="004A3DCA" w:rsidRPr="00DB2E5A" w:rsidRDefault="004A3DCA" w:rsidP="00CE5D21">
      <w:pPr>
        <w:jc w:val="both"/>
        <w:rPr>
          <w:rFonts w:asciiTheme="minorHAnsi" w:hAnsiTheme="minorHAnsi" w:cstheme="minorHAnsi"/>
          <w:sz w:val="22"/>
          <w:szCs w:val="22"/>
          <w:lang w:val="es-AR" w:eastAsia="en-US"/>
        </w:rPr>
      </w:pPr>
    </w:p>
    <w:p w:rsidR="004A3DCA" w:rsidRPr="00DB2E5A" w:rsidRDefault="004A3DCA"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ARTICULO 16º: Presentación de las Ofertas:</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Generalidades: Los Oferentes deberán presentar los Documentos que integran su propuesta en un sobre cerrado, debidamente firmado y consignado en el mismo los siguientes elementos:</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1</w:t>
      </w:r>
      <w:r w:rsidRPr="00DB2E5A">
        <w:rPr>
          <w:rFonts w:asciiTheme="minorHAnsi" w:hAnsiTheme="minorHAnsi" w:cstheme="minorHAnsi"/>
          <w:sz w:val="22"/>
          <w:szCs w:val="22"/>
          <w:lang w:val="es-AR" w:eastAsia="en-US"/>
        </w:rPr>
        <w:tab/>
        <w:t>Denominación y Objeto del Llamado a Licitación</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2</w:t>
      </w:r>
      <w:r w:rsidRPr="00DB2E5A">
        <w:rPr>
          <w:rFonts w:asciiTheme="minorHAnsi" w:hAnsiTheme="minorHAnsi" w:cstheme="minorHAnsi"/>
          <w:sz w:val="22"/>
          <w:szCs w:val="22"/>
          <w:lang w:val="es-AR" w:eastAsia="en-US"/>
        </w:rPr>
        <w:tab/>
        <w:t>Lugar, fecha y hora de apertura del sobre de la Oferta</w:t>
      </w:r>
    </w:p>
    <w:p w:rsidR="00CE5D21" w:rsidRPr="002C4361"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Las propuestas se presentarán en la Oficina de Compras hasta la fecha y hora indicadas para </w:t>
      </w:r>
      <w:r w:rsidR="008830F9" w:rsidRPr="002C4361">
        <w:rPr>
          <w:rFonts w:asciiTheme="minorHAnsi" w:hAnsiTheme="minorHAnsi" w:cstheme="minorHAnsi"/>
          <w:sz w:val="22"/>
          <w:szCs w:val="22"/>
          <w:lang w:val="es-AR" w:eastAsia="en-US"/>
        </w:rPr>
        <w:t>la recepción de ofertas</w:t>
      </w:r>
      <w:r w:rsidRPr="002C4361">
        <w:rPr>
          <w:rFonts w:asciiTheme="minorHAnsi" w:hAnsiTheme="minorHAnsi" w:cstheme="minorHAnsi"/>
          <w:sz w:val="22"/>
          <w:szCs w:val="22"/>
          <w:lang w:val="es-AR" w:eastAsia="en-US"/>
        </w:rPr>
        <w:t>.-</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17º: Contenido del Sobre:</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Sobre Nº 1: Deberá tener como única inscripción el número de expediente, número de cotización, número de Licitación, denominación de la misma, fecha y hora de la apertura y se presentará perfectamente cerrado conteniendo la siguiente documentación:  </w:t>
      </w:r>
    </w:p>
    <w:p w:rsidR="00CE5D21" w:rsidRPr="00DB2E5A" w:rsidRDefault="00CE5D21" w:rsidP="00920FAF">
      <w:pPr>
        <w:pStyle w:val="Prrafodelista"/>
        <w:numPr>
          <w:ilvl w:val="0"/>
          <w:numId w:val="8"/>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pliego completo del llamado a Licitación, firmado en todas sus hojas y sello aclaratorio.</w:t>
      </w:r>
    </w:p>
    <w:p w:rsidR="00A7220A" w:rsidRPr="00DB2E5A" w:rsidRDefault="00A7220A" w:rsidP="00920FAF">
      <w:pPr>
        <w:pStyle w:val="Prrafodelista"/>
        <w:numPr>
          <w:ilvl w:val="0"/>
          <w:numId w:val="8"/>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Memoria descriptiva amplia y detallada, re</w:t>
      </w:r>
      <w:r w:rsidR="0024241F" w:rsidRPr="00DB2E5A">
        <w:rPr>
          <w:rFonts w:asciiTheme="minorHAnsi" w:hAnsiTheme="minorHAnsi" w:cstheme="minorHAnsi"/>
          <w:sz w:val="22"/>
          <w:szCs w:val="22"/>
          <w:lang w:val="es-AR" w:eastAsia="en-US"/>
        </w:rPr>
        <w:t>spondiendo punto por punto a lo solicitado en el Pliego</w:t>
      </w:r>
      <w:r w:rsidR="00944426" w:rsidRPr="00DB2E5A">
        <w:rPr>
          <w:rFonts w:asciiTheme="minorHAnsi" w:hAnsiTheme="minorHAnsi" w:cstheme="minorHAnsi"/>
          <w:sz w:val="22"/>
          <w:szCs w:val="22"/>
          <w:lang w:val="es-AR" w:eastAsia="en-US"/>
        </w:rPr>
        <w:t xml:space="preserve"> de Especificaciones Técnicas y Planilla de Cotización.</w:t>
      </w:r>
    </w:p>
    <w:p w:rsidR="004A3DCA" w:rsidRPr="00DB2E5A" w:rsidRDefault="004A3DCA" w:rsidP="00920FAF">
      <w:pPr>
        <w:pStyle w:val="Prrafodelista"/>
        <w:numPr>
          <w:ilvl w:val="0"/>
          <w:numId w:val="8"/>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Copia de la planilla de cotización, con el detalle de marcas y modelos, sin valorizar</w:t>
      </w:r>
    </w:p>
    <w:p w:rsidR="00CE5D21" w:rsidRPr="00DB2E5A" w:rsidRDefault="00CE5D21" w:rsidP="00920FAF">
      <w:pPr>
        <w:pStyle w:val="Prrafodelista"/>
        <w:numPr>
          <w:ilvl w:val="0"/>
          <w:numId w:val="8"/>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declaración de que acepta la jurisdicción del Juzgado Contencioso Administrativo de la Ciudad de Bahía Blanca, para cualquier cuestión judicial que se suscite.</w:t>
      </w:r>
    </w:p>
    <w:p w:rsidR="00CE5D21" w:rsidRPr="00DB2E5A" w:rsidRDefault="00CE5D21" w:rsidP="00920FAF">
      <w:pPr>
        <w:pStyle w:val="Prrafodelista"/>
        <w:numPr>
          <w:ilvl w:val="0"/>
          <w:numId w:val="8"/>
        </w:numP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Denunciar domicilio real y constituir domicilio legal en el Partido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w:t>
      </w:r>
    </w:p>
    <w:p w:rsidR="00CE5D21" w:rsidRPr="00DB2E5A" w:rsidRDefault="00CE5D21" w:rsidP="00920FAF">
      <w:pPr>
        <w:pStyle w:val="Prrafodelista"/>
        <w:numPr>
          <w:ilvl w:val="0"/>
          <w:numId w:val="8"/>
        </w:numP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Copia del recibo de pago del Pliego.</w:t>
      </w:r>
    </w:p>
    <w:p w:rsidR="004A3DCA" w:rsidRPr="00DB2E5A" w:rsidRDefault="00CE5D21" w:rsidP="00920FAF">
      <w:pPr>
        <w:pStyle w:val="Prrafodelista"/>
        <w:numPr>
          <w:ilvl w:val="0"/>
          <w:numId w:val="8"/>
        </w:numP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Copia de Inscripción de Proveedor.</w:t>
      </w:r>
      <w:r w:rsidR="004A3DCA" w:rsidRPr="00DB2E5A">
        <w:rPr>
          <w:rFonts w:asciiTheme="minorHAnsi" w:hAnsiTheme="minorHAnsi" w:cstheme="minorHAnsi"/>
          <w:sz w:val="22"/>
          <w:szCs w:val="22"/>
          <w:lang w:val="es-AR" w:eastAsia="en-US"/>
        </w:rPr>
        <w:t xml:space="preserve"> </w:t>
      </w:r>
    </w:p>
    <w:p w:rsidR="00E13C7A" w:rsidRPr="002C4361" w:rsidRDefault="00E13C7A" w:rsidP="00920FAF">
      <w:pPr>
        <w:pStyle w:val="Prrafodelista"/>
        <w:numPr>
          <w:ilvl w:val="0"/>
          <w:numId w:val="8"/>
        </w:numPr>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 xml:space="preserve">Copia de la constancia de visita de obra </w:t>
      </w:r>
      <w:r w:rsidR="001378A2" w:rsidRPr="002C4361">
        <w:rPr>
          <w:rFonts w:asciiTheme="minorHAnsi" w:hAnsiTheme="minorHAnsi" w:cstheme="minorHAnsi"/>
          <w:sz w:val="22"/>
          <w:szCs w:val="22"/>
          <w:lang w:val="es-AR" w:eastAsia="en-US"/>
        </w:rPr>
        <w:t>firmada por el responsable del municipio</w:t>
      </w:r>
    </w:p>
    <w:p w:rsidR="00CE5D21" w:rsidRPr="00DB2E5A" w:rsidRDefault="004A3DCA" w:rsidP="00920FAF">
      <w:pPr>
        <w:pStyle w:val="Prrafodelista"/>
        <w:numPr>
          <w:ilvl w:val="0"/>
          <w:numId w:val="8"/>
        </w:numP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Especificaciones, certificados y ensayos solicitados por el área técnica. Descripción analítica de cada componente y referencias de instalación de los mismos.  En aquellos casos, en que las especificaciones de origen del producto se encuentren en un idioma distinto del castellano, deberán ser acompañadas por una traducción.</w:t>
      </w:r>
    </w:p>
    <w:p w:rsidR="008830F9" w:rsidRPr="002C4361" w:rsidRDefault="0074764B" w:rsidP="00920FAF">
      <w:pPr>
        <w:pStyle w:val="Prrafodelista"/>
        <w:numPr>
          <w:ilvl w:val="0"/>
          <w:numId w:val="8"/>
        </w:numPr>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Toda la documentación</w:t>
      </w:r>
      <w:r w:rsidR="008830F9" w:rsidRPr="002C4361">
        <w:rPr>
          <w:rFonts w:asciiTheme="minorHAnsi" w:hAnsiTheme="minorHAnsi" w:cstheme="minorHAnsi"/>
          <w:sz w:val="22"/>
          <w:szCs w:val="22"/>
          <w:lang w:val="es-AR" w:eastAsia="en-US"/>
        </w:rPr>
        <w:t xml:space="preserve"> que se requiera adicionalmente en pliego de condiciones particulares y en el pliego de especificaciones técnicas.</w:t>
      </w:r>
    </w:p>
    <w:p w:rsidR="00CE5D21" w:rsidRPr="00DB2E5A" w:rsidRDefault="00CE5D21" w:rsidP="00CE5D21">
      <w:pPr>
        <w:ind w:firstLine="708"/>
        <w:rPr>
          <w:rFonts w:asciiTheme="minorHAnsi" w:hAnsiTheme="minorHAnsi" w:cstheme="minorHAnsi"/>
          <w:sz w:val="22"/>
          <w:szCs w:val="22"/>
          <w:lang w:val="es-AR" w:eastAsia="en-US"/>
        </w:rPr>
      </w:pPr>
    </w:p>
    <w:p w:rsidR="00CE5D21" w:rsidRPr="00DB2E5A" w:rsidRDefault="00CE5D21" w:rsidP="00CE5D21">
      <w:pP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Sobre Nº 2: debidamente cerrado y conteniendo la propuesta económica: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Deberá tener como única inscripción el número de expediente, número de cotización, número de Licitación, denominación de la misma, fecha y hora de la apertura y se presentará perfectamente cerrado conteniendo la siguiente documentación:</w:t>
      </w:r>
    </w:p>
    <w:p w:rsidR="00CE5D21" w:rsidRPr="00DB2E5A" w:rsidRDefault="00CE5D21" w:rsidP="00920FAF">
      <w:pPr>
        <w:pStyle w:val="Prrafodelista"/>
        <w:numPr>
          <w:ilvl w:val="0"/>
          <w:numId w:val="9"/>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La propuesta económica formulada en la planilla que para tal fin se adjunta en el respectivo Pliego</w:t>
      </w:r>
      <w:r w:rsidR="00A82023" w:rsidRPr="00DB2E5A">
        <w:rPr>
          <w:rFonts w:asciiTheme="minorHAnsi" w:hAnsiTheme="minorHAnsi" w:cstheme="minorHAnsi"/>
          <w:sz w:val="22"/>
          <w:szCs w:val="22"/>
          <w:lang w:val="es-AR" w:eastAsia="en-US"/>
        </w:rPr>
        <w:t xml:space="preserve"> – ANEXO II. D</w:t>
      </w:r>
      <w:r w:rsidRPr="00DB2E5A">
        <w:rPr>
          <w:rFonts w:asciiTheme="minorHAnsi" w:hAnsiTheme="minorHAnsi" w:cstheme="minorHAnsi"/>
          <w:sz w:val="22"/>
          <w:szCs w:val="22"/>
          <w:lang w:val="es-AR" w:eastAsia="en-US"/>
        </w:rPr>
        <w:t>eberá confeccionarse por duplicado</w:t>
      </w:r>
      <w:r w:rsidR="00A82023" w:rsidRPr="00DB2E5A">
        <w:rPr>
          <w:rFonts w:asciiTheme="minorHAnsi" w:hAnsiTheme="minorHAnsi" w:cstheme="minorHAnsi"/>
          <w:sz w:val="22"/>
          <w:szCs w:val="22"/>
          <w:lang w:val="es-AR" w:eastAsia="en-US"/>
        </w:rPr>
        <w:t xml:space="preserve"> y </w:t>
      </w:r>
      <w:r w:rsidRPr="00DB2E5A">
        <w:rPr>
          <w:rFonts w:asciiTheme="minorHAnsi" w:hAnsiTheme="minorHAnsi" w:cstheme="minorHAnsi"/>
          <w:sz w:val="22"/>
          <w:szCs w:val="22"/>
          <w:lang w:val="es-AR" w:eastAsia="en-US"/>
        </w:rPr>
        <w:t>encontrarse firmada por el proponente</w:t>
      </w:r>
      <w:r w:rsidR="00A82023" w:rsidRPr="00DB2E5A">
        <w:rPr>
          <w:rFonts w:asciiTheme="minorHAnsi" w:hAnsiTheme="minorHAnsi" w:cstheme="minorHAnsi"/>
          <w:sz w:val="22"/>
          <w:szCs w:val="22"/>
          <w:lang w:val="es-AR" w:eastAsia="en-US"/>
        </w:rPr>
        <w:t xml:space="preserve"> cada una de ellas</w:t>
      </w:r>
      <w:r w:rsidRPr="00DB2E5A">
        <w:rPr>
          <w:rFonts w:asciiTheme="minorHAnsi" w:hAnsiTheme="minorHAnsi" w:cstheme="minorHAnsi"/>
          <w:sz w:val="22"/>
          <w:szCs w:val="22"/>
          <w:lang w:val="es-AR" w:eastAsia="en-US"/>
        </w:rPr>
        <w:t>.</w:t>
      </w:r>
    </w:p>
    <w:p w:rsidR="00A82023" w:rsidRPr="00DB2E5A" w:rsidRDefault="00A82023" w:rsidP="00920FAF">
      <w:pPr>
        <w:pStyle w:val="Prrafodelista"/>
        <w:numPr>
          <w:ilvl w:val="0"/>
          <w:numId w:val="9"/>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garantía de la propuesta de acuerdo con lo establecido en el Artículo 14.</w:t>
      </w:r>
    </w:p>
    <w:p w:rsidR="00A82023" w:rsidRPr="00DB2E5A" w:rsidRDefault="00A82023" w:rsidP="00A82023">
      <w:pPr>
        <w:pStyle w:val="Prrafodelista"/>
        <w:ind w:left="1413"/>
        <w:jc w:val="both"/>
        <w:rPr>
          <w:rFonts w:asciiTheme="minorHAnsi" w:hAnsiTheme="minorHAnsi" w:cstheme="minorHAnsi"/>
          <w:sz w:val="22"/>
          <w:szCs w:val="22"/>
          <w:lang w:val="es-AR" w:eastAsia="en-US"/>
        </w:rPr>
      </w:pPr>
    </w:p>
    <w:p w:rsidR="00CE5D21" w:rsidRPr="00DB2E5A" w:rsidRDefault="00312CA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Si un oferente formulara dos o más propuestas por un mismo renglón, el monto de la garantía se calculará teniendo en cuenta la propuesta de mayor importe cuando esta supere el presupuesto oficial fijado en el presente pliego.                                                                                                                       </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b/>
      </w:r>
    </w:p>
    <w:p w:rsidR="003D161A" w:rsidRPr="00DB2E5A" w:rsidRDefault="00CE5D21" w:rsidP="00312CA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18º: </w:t>
      </w:r>
      <w:r w:rsidR="00312CA1" w:rsidRPr="00DB2E5A">
        <w:rPr>
          <w:rFonts w:asciiTheme="minorHAnsi" w:hAnsiTheme="minorHAnsi" w:cstheme="minorHAnsi"/>
          <w:sz w:val="22"/>
          <w:szCs w:val="22"/>
          <w:lang w:val="es-AR" w:eastAsia="en-US"/>
        </w:rPr>
        <w:t>METODOLOGIA DE APERTURA DE SOBRES</w:t>
      </w:r>
    </w:p>
    <w:p w:rsidR="003D161A" w:rsidRPr="00DB2E5A" w:rsidRDefault="003D161A" w:rsidP="00312CA1">
      <w:pPr>
        <w:jc w:val="both"/>
        <w:rPr>
          <w:rFonts w:asciiTheme="minorHAnsi" w:hAnsiTheme="minorHAnsi" w:cstheme="minorHAnsi"/>
          <w:color w:val="FF0000"/>
          <w:sz w:val="22"/>
          <w:szCs w:val="22"/>
          <w:lang w:val="es-AR" w:eastAsia="en-US"/>
        </w:rPr>
      </w:pPr>
    </w:p>
    <w:p w:rsidR="00CE1E01" w:rsidRPr="00DB2E5A" w:rsidRDefault="00115160" w:rsidP="00312CA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SOBRE Nº 1</w:t>
      </w:r>
      <w:r w:rsidR="0075210E" w:rsidRPr="00DB2E5A">
        <w:rPr>
          <w:rFonts w:asciiTheme="minorHAnsi" w:hAnsiTheme="minorHAnsi" w:cstheme="minorHAnsi"/>
          <w:sz w:val="22"/>
          <w:szCs w:val="22"/>
          <w:lang w:val="es-AR" w:eastAsia="en-US"/>
        </w:rPr>
        <w:t xml:space="preserve"> – PROPUESTA TECNICA</w:t>
      </w:r>
    </w:p>
    <w:p w:rsidR="00312CA1" w:rsidRPr="002C4361" w:rsidRDefault="003D161A" w:rsidP="00312CA1">
      <w:pPr>
        <w:jc w:val="both"/>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En el d</w:t>
      </w:r>
      <w:r w:rsidR="0075210E" w:rsidRPr="002C4361">
        <w:rPr>
          <w:rFonts w:asciiTheme="minorHAnsi" w:hAnsiTheme="minorHAnsi" w:cstheme="minorHAnsi"/>
          <w:sz w:val="22"/>
          <w:szCs w:val="22"/>
          <w:lang w:val="es-AR" w:eastAsia="en-US"/>
        </w:rPr>
        <w:t>í</w:t>
      </w:r>
      <w:r w:rsidRPr="002C4361">
        <w:rPr>
          <w:rFonts w:asciiTheme="minorHAnsi" w:hAnsiTheme="minorHAnsi" w:cstheme="minorHAnsi"/>
          <w:sz w:val="22"/>
          <w:szCs w:val="22"/>
          <w:lang w:val="es-AR" w:eastAsia="en-US"/>
        </w:rPr>
        <w:t>a y hora fijado</w:t>
      </w:r>
      <w:r w:rsidR="0075210E" w:rsidRPr="002C4361">
        <w:rPr>
          <w:rFonts w:asciiTheme="minorHAnsi" w:hAnsiTheme="minorHAnsi" w:cstheme="minorHAnsi"/>
          <w:sz w:val="22"/>
          <w:szCs w:val="22"/>
          <w:lang w:val="es-AR" w:eastAsia="en-US"/>
        </w:rPr>
        <w:t>s</w:t>
      </w:r>
      <w:r w:rsidRPr="002C4361">
        <w:rPr>
          <w:rFonts w:asciiTheme="minorHAnsi" w:hAnsiTheme="minorHAnsi" w:cstheme="minorHAnsi"/>
          <w:sz w:val="22"/>
          <w:szCs w:val="22"/>
          <w:lang w:val="es-AR" w:eastAsia="en-US"/>
        </w:rPr>
        <w:t xml:space="preserve"> para el acto de apertura, se procederá a abrir el </w:t>
      </w:r>
      <w:r w:rsidR="00115160" w:rsidRPr="002C4361">
        <w:rPr>
          <w:rFonts w:asciiTheme="minorHAnsi" w:hAnsiTheme="minorHAnsi" w:cstheme="minorHAnsi"/>
          <w:sz w:val="22"/>
          <w:szCs w:val="22"/>
          <w:lang w:val="es-AR" w:eastAsia="en-US"/>
        </w:rPr>
        <w:t>Sobre Nº 1 – Propuesta T</w:t>
      </w:r>
      <w:r w:rsidR="0075210E" w:rsidRPr="002C4361">
        <w:rPr>
          <w:rFonts w:asciiTheme="minorHAnsi" w:hAnsiTheme="minorHAnsi" w:cstheme="minorHAnsi"/>
          <w:sz w:val="22"/>
          <w:szCs w:val="22"/>
          <w:lang w:val="es-AR" w:eastAsia="en-US"/>
        </w:rPr>
        <w:t>é</w:t>
      </w:r>
      <w:r w:rsidR="00115160" w:rsidRPr="002C4361">
        <w:rPr>
          <w:rFonts w:asciiTheme="minorHAnsi" w:hAnsiTheme="minorHAnsi" w:cstheme="minorHAnsi"/>
          <w:sz w:val="22"/>
          <w:szCs w:val="22"/>
          <w:lang w:val="es-AR" w:eastAsia="en-US"/>
        </w:rPr>
        <w:t>cnica</w:t>
      </w:r>
      <w:r w:rsidRPr="002C4361">
        <w:rPr>
          <w:rFonts w:asciiTheme="minorHAnsi" w:hAnsiTheme="minorHAnsi" w:cstheme="minorHAnsi"/>
          <w:sz w:val="22"/>
          <w:szCs w:val="22"/>
          <w:lang w:val="es-AR" w:eastAsia="en-US"/>
        </w:rPr>
        <w:t>. S</w:t>
      </w:r>
      <w:r w:rsidR="00312CA1" w:rsidRPr="002C4361">
        <w:rPr>
          <w:rFonts w:asciiTheme="minorHAnsi" w:hAnsiTheme="minorHAnsi" w:cstheme="minorHAnsi"/>
          <w:sz w:val="22"/>
          <w:szCs w:val="22"/>
          <w:lang w:val="es-AR" w:eastAsia="en-US"/>
        </w:rPr>
        <w:t xml:space="preserve">e verificará ítem por ítem que la documentación aportada cumpla con </w:t>
      </w:r>
      <w:r w:rsidRPr="002C4361">
        <w:rPr>
          <w:rFonts w:asciiTheme="minorHAnsi" w:hAnsiTheme="minorHAnsi" w:cstheme="minorHAnsi"/>
          <w:sz w:val="22"/>
          <w:szCs w:val="22"/>
          <w:lang w:val="es-AR" w:eastAsia="en-US"/>
        </w:rPr>
        <w:t xml:space="preserve">todo </w:t>
      </w:r>
      <w:r w:rsidR="00312CA1" w:rsidRPr="002C4361">
        <w:rPr>
          <w:rFonts w:asciiTheme="minorHAnsi" w:hAnsiTheme="minorHAnsi" w:cstheme="minorHAnsi"/>
          <w:sz w:val="22"/>
          <w:szCs w:val="22"/>
          <w:lang w:val="es-AR" w:eastAsia="en-US"/>
        </w:rPr>
        <w:t xml:space="preserve">lo solicitado </w:t>
      </w:r>
      <w:r w:rsidRPr="002C4361">
        <w:rPr>
          <w:rFonts w:asciiTheme="minorHAnsi" w:hAnsiTheme="minorHAnsi" w:cstheme="minorHAnsi"/>
          <w:sz w:val="22"/>
          <w:szCs w:val="22"/>
          <w:lang w:val="es-AR" w:eastAsia="en-US"/>
        </w:rPr>
        <w:t xml:space="preserve">tanto </w:t>
      </w:r>
      <w:r w:rsidR="00312CA1" w:rsidRPr="002C4361">
        <w:rPr>
          <w:rFonts w:asciiTheme="minorHAnsi" w:hAnsiTheme="minorHAnsi" w:cstheme="minorHAnsi"/>
          <w:sz w:val="22"/>
          <w:szCs w:val="22"/>
          <w:lang w:val="es-AR" w:eastAsia="en-US"/>
        </w:rPr>
        <w:t>en el art</w:t>
      </w:r>
      <w:r w:rsidR="00E02C8B" w:rsidRPr="002C4361">
        <w:rPr>
          <w:rFonts w:asciiTheme="minorHAnsi" w:hAnsiTheme="minorHAnsi" w:cstheme="minorHAnsi"/>
          <w:sz w:val="22"/>
          <w:szCs w:val="22"/>
          <w:lang w:val="es-AR" w:eastAsia="en-US"/>
        </w:rPr>
        <w:t>í</w:t>
      </w:r>
      <w:r w:rsidR="00312CA1" w:rsidRPr="002C4361">
        <w:rPr>
          <w:rFonts w:asciiTheme="minorHAnsi" w:hAnsiTheme="minorHAnsi" w:cstheme="minorHAnsi"/>
          <w:sz w:val="22"/>
          <w:szCs w:val="22"/>
          <w:lang w:val="es-AR" w:eastAsia="en-US"/>
        </w:rPr>
        <w:t>culo 17</w:t>
      </w:r>
      <w:r w:rsidR="0075210E" w:rsidRPr="002C4361">
        <w:rPr>
          <w:rFonts w:asciiTheme="minorHAnsi" w:hAnsiTheme="minorHAnsi" w:cstheme="minorHAnsi"/>
          <w:sz w:val="22"/>
          <w:szCs w:val="22"/>
          <w:lang w:val="es-AR" w:eastAsia="en-US"/>
        </w:rPr>
        <w:t xml:space="preserve"> del presente pliego</w:t>
      </w:r>
      <w:r w:rsidR="00312CA1" w:rsidRPr="002C4361">
        <w:rPr>
          <w:rFonts w:asciiTheme="minorHAnsi" w:hAnsiTheme="minorHAnsi" w:cstheme="minorHAnsi"/>
          <w:sz w:val="22"/>
          <w:szCs w:val="22"/>
          <w:lang w:val="es-AR" w:eastAsia="en-US"/>
        </w:rPr>
        <w:t xml:space="preserve">, </w:t>
      </w:r>
      <w:r w:rsidRPr="002C4361">
        <w:rPr>
          <w:rFonts w:asciiTheme="minorHAnsi" w:hAnsiTheme="minorHAnsi" w:cstheme="minorHAnsi"/>
          <w:sz w:val="22"/>
          <w:szCs w:val="22"/>
          <w:lang w:val="es-AR" w:eastAsia="en-US"/>
        </w:rPr>
        <w:t xml:space="preserve">como en </w:t>
      </w:r>
      <w:r w:rsidR="00312CA1" w:rsidRPr="002C4361">
        <w:rPr>
          <w:rFonts w:asciiTheme="minorHAnsi" w:hAnsiTheme="minorHAnsi" w:cstheme="minorHAnsi"/>
          <w:sz w:val="22"/>
          <w:szCs w:val="22"/>
          <w:lang w:val="es-AR" w:eastAsia="en-US"/>
        </w:rPr>
        <w:t>las condiciones parti</w:t>
      </w:r>
      <w:r w:rsidR="00440702" w:rsidRPr="002C4361">
        <w:rPr>
          <w:rFonts w:asciiTheme="minorHAnsi" w:hAnsiTheme="minorHAnsi" w:cstheme="minorHAnsi"/>
          <w:sz w:val="22"/>
          <w:szCs w:val="22"/>
          <w:lang w:val="es-AR" w:eastAsia="en-US"/>
        </w:rPr>
        <w:t>culares y en el pliego de espe</w:t>
      </w:r>
      <w:r w:rsidR="00312CA1" w:rsidRPr="002C4361">
        <w:rPr>
          <w:rFonts w:asciiTheme="minorHAnsi" w:hAnsiTheme="minorHAnsi" w:cstheme="minorHAnsi"/>
          <w:sz w:val="22"/>
          <w:szCs w:val="22"/>
          <w:lang w:val="es-AR" w:eastAsia="en-US"/>
        </w:rPr>
        <w:t>ci</w:t>
      </w:r>
      <w:r w:rsidR="00440702" w:rsidRPr="002C4361">
        <w:rPr>
          <w:rFonts w:asciiTheme="minorHAnsi" w:hAnsiTheme="minorHAnsi" w:cstheme="minorHAnsi"/>
          <w:sz w:val="22"/>
          <w:szCs w:val="22"/>
          <w:lang w:val="es-AR" w:eastAsia="en-US"/>
        </w:rPr>
        <w:t>fi</w:t>
      </w:r>
      <w:r w:rsidR="00312CA1" w:rsidRPr="002C4361">
        <w:rPr>
          <w:rFonts w:asciiTheme="minorHAnsi" w:hAnsiTheme="minorHAnsi" w:cstheme="minorHAnsi"/>
          <w:sz w:val="22"/>
          <w:szCs w:val="22"/>
          <w:lang w:val="es-AR" w:eastAsia="en-US"/>
        </w:rPr>
        <w:t xml:space="preserve">caciones técnicas. Las propuestas técnicas que cumplimenten dicho requisito quedaran habilitadas a ser remitidas a la </w:t>
      </w:r>
      <w:r w:rsidR="002C4361" w:rsidRPr="002C4361">
        <w:rPr>
          <w:rFonts w:asciiTheme="minorHAnsi" w:hAnsiTheme="minorHAnsi" w:cstheme="minorHAnsi"/>
          <w:sz w:val="22"/>
          <w:szCs w:val="22"/>
          <w:lang w:val="es-AR" w:eastAsia="en-US"/>
        </w:rPr>
        <w:t>Comisión</w:t>
      </w:r>
      <w:r w:rsidR="00312CA1" w:rsidRPr="002C4361">
        <w:rPr>
          <w:rFonts w:asciiTheme="minorHAnsi" w:hAnsiTheme="minorHAnsi" w:cstheme="minorHAnsi"/>
          <w:sz w:val="22"/>
          <w:szCs w:val="22"/>
          <w:lang w:val="es-AR" w:eastAsia="en-US"/>
        </w:rPr>
        <w:t xml:space="preserve"> Evaluadora del Municipio, quien determinará finalmente que propuestas serán v</w:t>
      </w:r>
      <w:r w:rsidR="00115160" w:rsidRPr="002C4361">
        <w:rPr>
          <w:rFonts w:asciiTheme="minorHAnsi" w:hAnsiTheme="minorHAnsi" w:cstheme="minorHAnsi"/>
          <w:sz w:val="22"/>
          <w:szCs w:val="22"/>
          <w:lang w:val="es-AR" w:eastAsia="en-US"/>
        </w:rPr>
        <w:t>á</w:t>
      </w:r>
      <w:r w:rsidR="00312CA1" w:rsidRPr="002C4361">
        <w:rPr>
          <w:rFonts w:asciiTheme="minorHAnsi" w:hAnsiTheme="minorHAnsi" w:cstheme="minorHAnsi"/>
          <w:sz w:val="22"/>
          <w:szCs w:val="22"/>
          <w:lang w:val="es-AR" w:eastAsia="en-US"/>
        </w:rPr>
        <w:t xml:space="preserve">lidas de concursar económicamente. </w:t>
      </w:r>
    </w:p>
    <w:p w:rsidR="0075210E" w:rsidRPr="002C4361" w:rsidRDefault="0075210E" w:rsidP="00312CA1">
      <w:pPr>
        <w:jc w:val="both"/>
        <w:rPr>
          <w:rFonts w:asciiTheme="minorHAnsi" w:hAnsiTheme="minorHAnsi" w:cstheme="minorHAnsi"/>
          <w:sz w:val="22"/>
          <w:szCs w:val="22"/>
          <w:lang w:val="es-AR" w:eastAsia="en-US"/>
        </w:rPr>
      </w:pPr>
    </w:p>
    <w:p w:rsidR="00312CA1" w:rsidRPr="002C4361" w:rsidRDefault="00312CA1" w:rsidP="00312CA1">
      <w:pPr>
        <w:jc w:val="both"/>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 xml:space="preserve">Las Propuestas Técnicas del Sobre Nº 1 que presentaran faltantes a lo solicitado en el </w:t>
      </w:r>
      <w:r w:rsidR="002C4361" w:rsidRPr="002C4361">
        <w:rPr>
          <w:rFonts w:asciiTheme="minorHAnsi" w:hAnsiTheme="minorHAnsi" w:cstheme="minorHAnsi"/>
          <w:sz w:val="22"/>
          <w:szCs w:val="22"/>
          <w:lang w:val="es-AR" w:eastAsia="en-US"/>
        </w:rPr>
        <w:t>artículo</w:t>
      </w:r>
      <w:r w:rsidRPr="002C4361">
        <w:rPr>
          <w:rFonts w:asciiTheme="minorHAnsi" w:hAnsiTheme="minorHAnsi" w:cstheme="minorHAnsi"/>
          <w:sz w:val="22"/>
          <w:szCs w:val="22"/>
          <w:lang w:val="es-AR" w:eastAsia="en-US"/>
        </w:rPr>
        <w:t xml:space="preserve"> 17 del presente pliego, las condiciones particu</w:t>
      </w:r>
      <w:r w:rsidR="00440702" w:rsidRPr="002C4361">
        <w:rPr>
          <w:rFonts w:asciiTheme="minorHAnsi" w:hAnsiTheme="minorHAnsi" w:cstheme="minorHAnsi"/>
          <w:sz w:val="22"/>
          <w:szCs w:val="22"/>
          <w:lang w:val="es-AR" w:eastAsia="en-US"/>
        </w:rPr>
        <w:t>lares y/</w:t>
      </w:r>
      <w:r w:rsidR="002C4361" w:rsidRPr="002C4361">
        <w:rPr>
          <w:rFonts w:asciiTheme="minorHAnsi" w:hAnsiTheme="minorHAnsi" w:cstheme="minorHAnsi"/>
          <w:sz w:val="22"/>
          <w:szCs w:val="22"/>
          <w:lang w:val="es-AR" w:eastAsia="en-US"/>
        </w:rPr>
        <w:t>o</w:t>
      </w:r>
      <w:r w:rsidR="00440702" w:rsidRPr="002C4361">
        <w:rPr>
          <w:rFonts w:asciiTheme="minorHAnsi" w:hAnsiTheme="minorHAnsi" w:cstheme="minorHAnsi"/>
          <w:sz w:val="22"/>
          <w:szCs w:val="22"/>
          <w:lang w:val="es-AR" w:eastAsia="en-US"/>
        </w:rPr>
        <w:t xml:space="preserve"> en el pliego de espe</w:t>
      </w:r>
      <w:r w:rsidRPr="002C4361">
        <w:rPr>
          <w:rFonts w:asciiTheme="minorHAnsi" w:hAnsiTheme="minorHAnsi" w:cstheme="minorHAnsi"/>
          <w:sz w:val="22"/>
          <w:szCs w:val="22"/>
          <w:lang w:val="es-AR" w:eastAsia="en-US"/>
        </w:rPr>
        <w:t>ci</w:t>
      </w:r>
      <w:r w:rsidR="00440702" w:rsidRPr="002C4361">
        <w:rPr>
          <w:rFonts w:asciiTheme="minorHAnsi" w:hAnsiTheme="minorHAnsi" w:cstheme="minorHAnsi"/>
          <w:sz w:val="22"/>
          <w:szCs w:val="22"/>
          <w:lang w:val="es-AR" w:eastAsia="en-US"/>
        </w:rPr>
        <w:t>fi</w:t>
      </w:r>
      <w:r w:rsidRPr="002C4361">
        <w:rPr>
          <w:rFonts w:asciiTheme="minorHAnsi" w:hAnsiTheme="minorHAnsi" w:cstheme="minorHAnsi"/>
          <w:sz w:val="22"/>
          <w:szCs w:val="22"/>
          <w:lang w:val="es-AR" w:eastAsia="en-US"/>
        </w:rPr>
        <w:t>caciones técnicas; serán automáticamente desestimadas, sin derecho a reclamo alguno del oferente</w:t>
      </w:r>
      <w:r w:rsidR="003D161A" w:rsidRPr="002C4361">
        <w:rPr>
          <w:rFonts w:asciiTheme="minorHAnsi" w:hAnsiTheme="minorHAnsi" w:cstheme="minorHAnsi"/>
          <w:sz w:val="22"/>
          <w:szCs w:val="22"/>
          <w:lang w:val="es-AR" w:eastAsia="en-US"/>
        </w:rPr>
        <w:t xml:space="preserve"> ni admitiendo que la documentación pueda anexarse con posterioridad a este acto de apertura. En estas circunstancias toda la documentación presentada será reintegrada al proponente en el acto, juntamente con </w:t>
      </w:r>
      <w:r w:rsidRPr="002C4361">
        <w:rPr>
          <w:rFonts w:asciiTheme="minorHAnsi" w:hAnsiTheme="minorHAnsi" w:cstheme="minorHAnsi"/>
          <w:sz w:val="22"/>
          <w:szCs w:val="22"/>
          <w:lang w:val="es-AR" w:eastAsia="en-US"/>
        </w:rPr>
        <w:t>el segundo sobre sin abrir</w:t>
      </w:r>
      <w:r w:rsidR="003D161A" w:rsidRPr="002C4361">
        <w:rPr>
          <w:rFonts w:asciiTheme="minorHAnsi" w:hAnsiTheme="minorHAnsi" w:cstheme="minorHAnsi"/>
          <w:sz w:val="22"/>
          <w:szCs w:val="22"/>
          <w:lang w:val="es-AR" w:eastAsia="en-US"/>
        </w:rPr>
        <w:t>.</w:t>
      </w:r>
      <w:r w:rsidR="00115160" w:rsidRPr="002C4361">
        <w:rPr>
          <w:rFonts w:asciiTheme="minorHAnsi" w:hAnsiTheme="minorHAnsi" w:cstheme="minorHAnsi"/>
          <w:sz w:val="22"/>
          <w:szCs w:val="22"/>
          <w:lang w:val="es-AR" w:eastAsia="en-US"/>
        </w:rPr>
        <w:t xml:space="preserve"> E</w:t>
      </w:r>
      <w:r w:rsidRPr="002C4361">
        <w:rPr>
          <w:rFonts w:asciiTheme="minorHAnsi" w:hAnsiTheme="minorHAnsi" w:cstheme="minorHAnsi"/>
          <w:sz w:val="22"/>
          <w:szCs w:val="22"/>
          <w:lang w:val="es-AR" w:eastAsia="en-US"/>
        </w:rPr>
        <w:t xml:space="preserve">n caso de </w:t>
      </w:r>
      <w:r w:rsidR="00115160" w:rsidRPr="002C4361">
        <w:rPr>
          <w:rFonts w:asciiTheme="minorHAnsi" w:hAnsiTheme="minorHAnsi" w:cstheme="minorHAnsi"/>
          <w:sz w:val="22"/>
          <w:szCs w:val="22"/>
          <w:lang w:val="es-AR" w:eastAsia="en-US"/>
        </w:rPr>
        <w:t xml:space="preserve">no </w:t>
      </w:r>
      <w:r w:rsidRPr="002C4361">
        <w:rPr>
          <w:rFonts w:asciiTheme="minorHAnsi" w:hAnsiTheme="minorHAnsi" w:cstheme="minorHAnsi"/>
          <w:sz w:val="22"/>
          <w:szCs w:val="22"/>
          <w:lang w:val="es-AR" w:eastAsia="en-US"/>
        </w:rPr>
        <w:t xml:space="preserve">encontrarse presente </w:t>
      </w:r>
      <w:r w:rsidR="0075210E" w:rsidRPr="002C4361">
        <w:rPr>
          <w:rFonts w:asciiTheme="minorHAnsi" w:hAnsiTheme="minorHAnsi" w:cstheme="minorHAnsi"/>
          <w:sz w:val="22"/>
          <w:szCs w:val="22"/>
          <w:lang w:val="es-AR" w:eastAsia="en-US"/>
        </w:rPr>
        <w:t xml:space="preserve">el oferente </w:t>
      </w:r>
      <w:r w:rsidRPr="002C4361">
        <w:rPr>
          <w:rFonts w:asciiTheme="minorHAnsi" w:hAnsiTheme="minorHAnsi" w:cstheme="minorHAnsi"/>
          <w:sz w:val="22"/>
          <w:szCs w:val="22"/>
          <w:lang w:val="es-AR" w:eastAsia="en-US"/>
        </w:rPr>
        <w:t>en el acto de apertura</w:t>
      </w:r>
      <w:r w:rsidR="00115160" w:rsidRPr="002C4361">
        <w:rPr>
          <w:rFonts w:asciiTheme="minorHAnsi" w:hAnsiTheme="minorHAnsi" w:cstheme="minorHAnsi"/>
          <w:sz w:val="22"/>
          <w:szCs w:val="22"/>
          <w:lang w:val="es-AR" w:eastAsia="en-US"/>
        </w:rPr>
        <w:t xml:space="preserve">, dicha documentación </w:t>
      </w:r>
      <w:r w:rsidRPr="002C4361">
        <w:rPr>
          <w:rFonts w:asciiTheme="minorHAnsi" w:hAnsiTheme="minorHAnsi" w:cstheme="minorHAnsi"/>
          <w:sz w:val="22"/>
          <w:szCs w:val="22"/>
          <w:lang w:val="es-AR" w:eastAsia="en-US"/>
        </w:rPr>
        <w:t>será agregad</w:t>
      </w:r>
      <w:r w:rsidR="00115160" w:rsidRPr="002C4361">
        <w:rPr>
          <w:rFonts w:asciiTheme="minorHAnsi" w:hAnsiTheme="minorHAnsi" w:cstheme="minorHAnsi"/>
          <w:sz w:val="22"/>
          <w:szCs w:val="22"/>
          <w:lang w:val="es-AR" w:eastAsia="en-US"/>
        </w:rPr>
        <w:t xml:space="preserve">a </w:t>
      </w:r>
      <w:r w:rsidRPr="002C4361">
        <w:rPr>
          <w:rFonts w:asciiTheme="minorHAnsi" w:hAnsiTheme="minorHAnsi" w:cstheme="minorHAnsi"/>
          <w:sz w:val="22"/>
          <w:szCs w:val="22"/>
          <w:lang w:val="es-AR" w:eastAsia="en-US"/>
        </w:rPr>
        <w:t>al expediente de la licitación.</w:t>
      </w:r>
    </w:p>
    <w:p w:rsidR="00115160" w:rsidRPr="002C4361" w:rsidRDefault="00115160" w:rsidP="00312CA1">
      <w:pPr>
        <w:jc w:val="both"/>
        <w:rPr>
          <w:rFonts w:asciiTheme="minorHAnsi" w:hAnsiTheme="minorHAnsi" w:cstheme="minorHAnsi"/>
          <w:sz w:val="22"/>
          <w:szCs w:val="22"/>
          <w:lang w:val="es-AR" w:eastAsia="en-US"/>
        </w:rPr>
      </w:pPr>
    </w:p>
    <w:p w:rsidR="00115160" w:rsidRPr="002C4361" w:rsidRDefault="00115160" w:rsidP="00312CA1">
      <w:pPr>
        <w:jc w:val="both"/>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SOBRE Nº2</w:t>
      </w:r>
      <w:r w:rsidR="0075210E" w:rsidRPr="002C4361">
        <w:rPr>
          <w:rFonts w:asciiTheme="minorHAnsi" w:hAnsiTheme="minorHAnsi" w:cstheme="minorHAnsi"/>
          <w:sz w:val="22"/>
          <w:szCs w:val="22"/>
          <w:lang w:val="es-AR" w:eastAsia="en-US"/>
        </w:rPr>
        <w:t xml:space="preserve"> – PROPUESTA ECONOMICA</w:t>
      </w:r>
    </w:p>
    <w:p w:rsidR="0075210E" w:rsidRPr="002C4361" w:rsidRDefault="0075210E" w:rsidP="00312CA1">
      <w:pPr>
        <w:jc w:val="both"/>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 xml:space="preserve">Una vez obtenido el </w:t>
      </w:r>
      <w:r w:rsidR="00115160" w:rsidRPr="002C4361">
        <w:rPr>
          <w:rFonts w:asciiTheme="minorHAnsi" w:hAnsiTheme="minorHAnsi" w:cstheme="minorHAnsi"/>
          <w:sz w:val="22"/>
          <w:szCs w:val="22"/>
          <w:lang w:val="es-AR" w:eastAsia="en-US"/>
        </w:rPr>
        <w:t>dictamen de la Comisi</w:t>
      </w:r>
      <w:r w:rsidR="00A7220A" w:rsidRPr="002C4361">
        <w:rPr>
          <w:rFonts w:asciiTheme="minorHAnsi" w:hAnsiTheme="minorHAnsi" w:cstheme="minorHAnsi"/>
          <w:sz w:val="22"/>
          <w:szCs w:val="22"/>
          <w:lang w:val="es-AR" w:eastAsia="en-US"/>
        </w:rPr>
        <w:t>ó</w:t>
      </w:r>
      <w:r w:rsidR="00115160" w:rsidRPr="002C4361">
        <w:rPr>
          <w:rFonts w:asciiTheme="minorHAnsi" w:hAnsiTheme="minorHAnsi" w:cstheme="minorHAnsi"/>
          <w:sz w:val="22"/>
          <w:szCs w:val="22"/>
          <w:lang w:val="es-AR" w:eastAsia="en-US"/>
        </w:rPr>
        <w:t>n Evaluadora</w:t>
      </w:r>
      <w:r w:rsidR="00A7220A" w:rsidRPr="002C4361">
        <w:rPr>
          <w:rFonts w:asciiTheme="minorHAnsi" w:hAnsiTheme="minorHAnsi" w:cstheme="minorHAnsi"/>
          <w:sz w:val="22"/>
          <w:szCs w:val="22"/>
          <w:lang w:val="es-AR" w:eastAsia="en-US"/>
        </w:rPr>
        <w:t xml:space="preserve">, </w:t>
      </w:r>
      <w:r w:rsidRPr="002C4361">
        <w:rPr>
          <w:rFonts w:asciiTheme="minorHAnsi" w:hAnsiTheme="minorHAnsi" w:cstheme="minorHAnsi"/>
          <w:sz w:val="22"/>
          <w:szCs w:val="22"/>
          <w:lang w:val="es-AR" w:eastAsia="en-US"/>
        </w:rPr>
        <w:t>se notificará a los oferentes habilitados a participar, la fecha de apertura del SOBRE Nº2 y se los convocará a presenciar dicho acto.</w:t>
      </w:r>
    </w:p>
    <w:p w:rsidR="0075210E" w:rsidRPr="002C4361" w:rsidRDefault="0075210E" w:rsidP="00312CA1">
      <w:pPr>
        <w:jc w:val="both"/>
        <w:rPr>
          <w:rFonts w:asciiTheme="minorHAnsi" w:hAnsiTheme="minorHAnsi" w:cstheme="minorHAnsi"/>
          <w:sz w:val="22"/>
          <w:szCs w:val="22"/>
          <w:lang w:val="es-AR" w:eastAsia="en-US"/>
        </w:rPr>
      </w:pPr>
      <w:r w:rsidRPr="002C4361">
        <w:rPr>
          <w:rFonts w:asciiTheme="minorHAnsi" w:hAnsiTheme="minorHAnsi" w:cstheme="minorHAnsi"/>
          <w:sz w:val="22"/>
          <w:szCs w:val="22"/>
          <w:lang w:val="es-AR" w:eastAsia="en-US"/>
        </w:rPr>
        <w:t xml:space="preserve">En el día y hora fijados para el acto de apertura, se procederá a abrir el </w:t>
      </w:r>
      <w:r w:rsidR="00440702" w:rsidRPr="002C4361">
        <w:rPr>
          <w:rFonts w:asciiTheme="minorHAnsi" w:hAnsiTheme="minorHAnsi" w:cstheme="minorHAnsi"/>
          <w:sz w:val="22"/>
          <w:szCs w:val="22"/>
          <w:lang w:val="es-AR" w:eastAsia="en-US"/>
        </w:rPr>
        <w:t>Sobre Nº 2 – Propuesta Econó</w:t>
      </w:r>
      <w:r w:rsidRPr="002C4361">
        <w:rPr>
          <w:rFonts w:asciiTheme="minorHAnsi" w:hAnsiTheme="minorHAnsi" w:cstheme="minorHAnsi"/>
          <w:sz w:val="22"/>
          <w:szCs w:val="22"/>
          <w:lang w:val="es-AR" w:eastAsia="en-US"/>
        </w:rPr>
        <w:t xml:space="preserve">mica. Se verificará ítem por ítem que la documentación aportada cumpla con todo lo solicitado tanto en el artículo 17 del presente pliego para el </w:t>
      </w:r>
      <w:r w:rsidR="00D1484E" w:rsidRPr="002C4361">
        <w:rPr>
          <w:rFonts w:asciiTheme="minorHAnsi" w:hAnsiTheme="minorHAnsi" w:cstheme="minorHAnsi"/>
          <w:sz w:val="22"/>
          <w:szCs w:val="22"/>
          <w:lang w:val="es-AR" w:eastAsia="en-US"/>
        </w:rPr>
        <w:t>sobre Nº2</w:t>
      </w:r>
      <w:r w:rsidR="002C4361" w:rsidRPr="002C4361">
        <w:rPr>
          <w:rFonts w:asciiTheme="minorHAnsi" w:hAnsiTheme="minorHAnsi" w:cstheme="minorHAnsi"/>
          <w:sz w:val="22"/>
          <w:szCs w:val="22"/>
          <w:lang w:val="es-AR" w:eastAsia="en-US"/>
        </w:rPr>
        <w:t>.</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p>
    <w:p w:rsidR="00CE5D21"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OBSERVACIONES O IMPUGNACIONES</w:t>
      </w:r>
    </w:p>
    <w:p w:rsidR="00CE1E01" w:rsidRPr="00DB2E5A" w:rsidRDefault="00CE1E01"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19°: Plazo para observaciones o impugnaciones: Los oferentes tendrán el derecho de realizar observaciones y/o impugnaciones a: </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En el Acto de Apertura de Ofertas, lo que, indefectiblemente, deberá ocurrir antes del cierre de ese acto o en forma simultánea, luego de la apertura podrán realizar impugnaciones y objeciones dentro de los tres (3) días posteriores.- </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Vencido el plazo para la presentación, el oferente no podrá efectuar la presentación de la misma ni interponer ampliaciones a la Impugnación que, eventualmente, hubiese presentado, excepto que hubiesen ocurrido hechos nuevos, debidamente fundados y acreditados, a posteriori de esa fecha.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20°: Vistas o Traslado. Impugnada una oferta en tiempo y forma, el Municipio deberá notificar, por medio fehaciente, al oferente cuya propuesta ha sido cuestionada, ello a fin que este ejercite su derecho de defensa y presente, en caso de así considerarlo, dentro del término establecido en el artículo 21, el pertinente descargo. El oferente cuya oferta ha sido cuestionada podrá acceder a las actuaciones a los fines de conocer los términos de la impugnación que ha sido efectuada en su contra.</w:t>
      </w:r>
    </w:p>
    <w:p w:rsidR="00440702" w:rsidRPr="00DB2E5A" w:rsidRDefault="00440702"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21°: Descargos. Los descargos deberán ser presentados dentro de los 3 (tres) días de haberse notificado la impugnación.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Vencido el plazo para la presentación del descargo, el oferente no podrá efectuar la presentación del mismo ni ampliaciones al que hubiese presentado, excepto que hubiesen ocurrido hechos nuevos a posteriori de esa fecha. Contestado el traslado conferido o vencido el plazo para hacerlo las actuaciones se elevarán a consideración del Departamento Ejecutivo para su resolución, previo dictamen legal y contable.-</w:t>
      </w:r>
    </w:p>
    <w:p w:rsidR="00CE5D21" w:rsidRPr="00DB2E5A" w:rsidRDefault="00CE5D21" w:rsidP="00CE5D21">
      <w:pPr>
        <w:jc w:val="center"/>
        <w:rPr>
          <w:rFonts w:asciiTheme="minorHAnsi" w:hAnsiTheme="minorHAnsi" w:cstheme="minorHAnsi"/>
          <w:sz w:val="22"/>
          <w:szCs w:val="22"/>
          <w:lang w:val="es-AR" w:eastAsia="en-US"/>
        </w:rPr>
      </w:pPr>
    </w:p>
    <w:p w:rsidR="00CE5D21"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OBLIGACION DE LEVANTAR LA GARANTIA</w:t>
      </w:r>
    </w:p>
    <w:p w:rsidR="00CE1E01" w:rsidRPr="00DB2E5A" w:rsidRDefault="00CE1E01"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22º: El oferente o adjudicatario contrae la obligación de hacer efectivo el importe de la garantía cuando corresponda la ejecución de la misma, a su sola presentación por la Comuna. Cualquier reclamo que desee interponer solo podrá ser entablado después del pago respectivo, renunciando a oponer excepciones en caso que inicie acción por cobro de documento.</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23º: Los plazos de mantenimiento de las propuestas y de las entregas serán establecidos por las Cláusulas Particulares.</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Vencido el plazo de mantenimiento sin haberse efectuado la adjudicación, la comuna requerirá a los oferentes la aceptación de un nuevo término. La falta de respuesta en el plazo que se determine implicará la aceptación de la prórroga solicitada.</w:t>
      </w:r>
    </w:p>
    <w:p w:rsidR="00CE5D21" w:rsidRPr="00DB2E5A" w:rsidRDefault="00CE5D21" w:rsidP="00CE5D21">
      <w:pPr>
        <w:jc w:val="center"/>
        <w:rPr>
          <w:rFonts w:asciiTheme="minorHAnsi" w:hAnsiTheme="minorHAnsi" w:cstheme="minorHAnsi"/>
          <w:sz w:val="22"/>
          <w:szCs w:val="22"/>
          <w:lang w:val="es-AR" w:eastAsia="en-US"/>
        </w:rPr>
      </w:pPr>
    </w:p>
    <w:p w:rsidR="00CE5D21"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RECHAZO DE LA PROPUESTA</w:t>
      </w:r>
    </w:p>
    <w:p w:rsidR="00CE1E01" w:rsidRPr="00DB2E5A" w:rsidRDefault="00CE1E01" w:rsidP="00CE5D21">
      <w:pPr>
        <w:jc w:val="center"/>
        <w:rPr>
          <w:rFonts w:asciiTheme="minorHAnsi" w:hAnsiTheme="minorHAnsi" w:cstheme="minorHAnsi"/>
          <w:sz w:val="22"/>
          <w:szCs w:val="22"/>
          <w:lang w:val="es-AR" w:eastAsia="en-US"/>
        </w:rPr>
      </w:pPr>
    </w:p>
    <w:p w:rsidR="00A618E7" w:rsidRPr="00DB2E5A" w:rsidRDefault="00CE5D21" w:rsidP="002322DF">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24º: Sin perjuicio de las que establezca en las Cláusulas Particulares, serán causas de</w:t>
      </w:r>
      <w:r w:rsidR="00A618E7" w:rsidRPr="00DB2E5A">
        <w:rPr>
          <w:rFonts w:asciiTheme="minorHAnsi" w:hAnsiTheme="minorHAnsi" w:cstheme="minorHAnsi"/>
          <w:sz w:val="22"/>
          <w:szCs w:val="22"/>
          <w:lang w:val="es-AR" w:eastAsia="en-US"/>
        </w:rPr>
        <w:t>:</w:t>
      </w:r>
    </w:p>
    <w:p w:rsidR="002322DF" w:rsidRPr="00DB2E5A" w:rsidRDefault="00A618E7" w:rsidP="00920FAF">
      <w:pPr>
        <w:pStyle w:val="Prrafodelista"/>
        <w:numPr>
          <w:ilvl w:val="0"/>
          <w:numId w:val="11"/>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R</w:t>
      </w:r>
      <w:r w:rsidR="00CE5D21" w:rsidRPr="00DB2E5A">
        <w:rPr>
          <w:rFonts w:asciiTheme="minorHAnsi" w:hAnsiTheme="minorHAnsi" w:cstheme="minorHAnsi"/>
          <w:sz w:val="22"/>
          <w:szCs w:val="22"/>
          <w:lang w:val="es-AR" w:eastAsia="en-US"/>
        </w:rPr>
        <w:t>echazo de las ofertas</w:t>
      </w:r>
      <w:r w:rsidR="002322DF" w:rsidRPr="00DB2E5A">
        <w:rPr>
          <w:rFonts w:asciiTheme="minorHAnsi" w:hAnsiTheme="minorHAnsi" w:cstheme="minorHAnsi"/>
          <w:sz w:val="22"/>
          <w:szCs w:val="22"/>
          <w:lang w:val="es-AR" w:eastAsia="en-US"/>
        </w:rPr>
        <w:t xml:space="preserve"> sin posibilidad de subsanación, en los siguientes supuestos: </w:t>
      </w:r>
    </w:p>
    <w:p w:rsidR="002322DF" w:rsidRPr="001376C6" w:rsidRDefault="002322DF" w:rsidP="00920FAF">
      <w:pPr>
        <w:pStyle w:val="Prrafodelista"/>
        <w:numPr>
          <w:ilvl w:val="0"/>
          <w:numId w:val="10"/>
        </w:numPr>
        <w:jc w:val="both"/>
        <w:rPr>
          <w:rFonts w:asciiTheme="minorHAnsi" w:hAnsiTheme="minorHAnsi" w:cstheme="minorHAnsi"/>
          <w:sz w:val="22"/>
          <w:szCs w:val="22"/>
          <w:lang w:val="es-AR" w:eastAsia="en-US"/>
        </w:rPr>
      </w:pPr>
      <w:r w:rsidRPr="001376C6">
        <w:rPr>
          <w:rFonts w:asciiTheme="minorHAnsi" w:hAnsiTheme="minorHAnsi" w:cstheme="minorHAnsi"/>
          <w:sz w:val="22"/>
          <w:szCs w:val="22"/>
          <w:lang w:val="es-AR" w:eastAsia="en-US"/>
        </w:rPr>
        <w:t>Si fuera formulada por personas humanas y/o jurídicas que no estuvieran incorporadas en el Sistema de Información de Proveedores</w:t>
      </w:r>
      <w:r w:rsidR="00440702" w:rsidRPr="001376C6">
        <w:rPr>
          <w:rFonts w:asciiTheme="minorHAnsi" w:hAnsiTheme="minorHAnsi" w:cstheme="minorHAnsi"/>
          <w:sz w:val="22"/>
          <w:szCs w:val="22"/>
          <w:lang w:val="es-AR" w:eastAsia="en-US"/>
        </w:rPr>
        <w:t xml:space="preserve"> (o proveedor de la Municipalidad de </w:t>
      </w:r>
      <w:proofErr w:type="spellStart"/>
      <w:r w:rsidR="00440702" w:rsidRPr="001376C6">
        <w:rPr>
          <w:rFonts w:asciiTheme="minorHAnsi" w:hAnsiTheme="minorHAnsi" w:cstheme="minorHAnsi"/>
          <w:sz w:val="22"/>
          <w:szCs w:val="22"/>
          <w:lang w:val="es-AR" w:eastAsia="en-US"/>
        </w:rPr>
        <w:t>Villarino</w:t>
      </w:r>
      <w:proofErr w:type="spellEnd"/>
      <w:r w:rsidR="00440702" w:rsidRPr="001376C6">
        <w:rPr>
          <w:rFonts w:asciiTheme="minorHAnsi" w:hAnsiTheme="minorHAnsi" w:cstheme="minorHAnsi"/>
          <w:sz w:val="22"/>
          <w:szCs w:val="22"/>
          <w:lang w:val="es-AR" w:eastAsia="en-US"/>
        </w:rPr>
        <w:t xml:space="preserve">) </w:t>
      </w:r>
      <w:r w:rsidRPr="001376C6">
        <w:rPr>
          <w:rFonts w:asciiTheme="minorHAnsi" w:hAnsiTheme="minorHAnsi" w:cstheme="minorHAnsi"/>
          <w:sz w:val="22"/>
          <w:szCs w:val="22"/>
          <w:lang w:val="es-AR" w:eastAsia="en-US"/>
        </w:rPr>
        <w:t xml:space="preserve"> a la fecha de comienzo del período de evaluación de las ofertas, o a la fecha de adjudicación en los casos que no se emita el dictamen de evaluación. </w:t>
      </w:r>
    </w:p>
    <w:p w:rsidR="002322DF" w:rsidRPr="001376C6" w:rsidRDefault="002322DF" w:rsidP="00486181">
      <w:pPr>
        <w:pStyle w:val="Prrafodelista"/>
        <w:numPr>
          <w:ilvl w:val="0"/>
          <w:numId w:val="10"/>
        </w:numPr>
        <w:jc w:val="both"/>
        <w:rPr>
          <w:rFonts w:asciiTheme="minorHAnsi" w:hAnsiTheme="minorHAnsi" w:cstheme="minorHAnsi"/>
          <w:sz w:val="22"/>
          <w:szCs w:val="22"/>
          <w:lang w:val="es-AR" w:eastAsia="en-US"/>
        </w:rPr>
      </w:pPr>
      <w:r w:rsidRPr="001376C6">
        <w:rPr>
          <w:rFonts w:asciiTheme="minorHAnsi" w:hAnsiTheme="minorHAnsi" w:cstheme="minorHAnsi"/>
          <w:sz w:val="22"/>
          <w:szCs w:val="22"/>
          <w:lang w:val="es-AR" w:eastAsia="en-US"/>
        </w:rPr>
        <w:t xml:space="preserve">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 adjudicación. </w:t>
      </w:r>
      <w:r w:rsidR="00E13C7A" w:rsidRPr="001376C6">
        <w:rPr>
          <w:rFonts w:asciiTheme="minorHAnsi" w:hAnsiTheme="minorHAnsi" w:cstheme="minorHAnsi"/>
          <w:sz w:val="22"/>
          <w:szCs w:val="22"/>
          <w:lang w:val="es-AR" w:eastAsia="en-US"/>
        </w:rPr>
        <w:t xml:space="preserve">Y no contaran con </w:t>
      </w:r>
      <w:r w:rsidR="00C61A4C" w:rsidRPr="001376C6">
        <w:rPr>
          <w:rFonts w:asciiTheme="minorHAnsi" w:hAnsiTheme="minorHAnsi" w:cstheme="minorHAnsi"/>
          <w:sz w:val="22"/>
          <w:szCs w:val="22"/>
          <w:lang w:val="es-AR" w:eastAsia="en-US"/>
        </w:rPr>
        <w:t>Certificado Fiscal para Contratar, emitido por la AFIP.</w:t>
      </w:r>
    </w:p>
    <w:p w:rsidR="002322DF" w:rsidRPr="001376C6" w:rsidRDefault="002322DF" w:rsidP="00920FAF">
      <w:pPr>
        <w:pStyle w:val="Prrafodelista"/>
        <w:numPr>
          <w:ilvl w:val="0"/>
          <w:numId w:val="10"/>
        </w:numPr>
        <w:jc w:val="both"/>
        <w:rPr>
          <w:rFonts w:asciiTheme="minorHAnsi" w:hAnsiTheme="minorHAnsi" w:cstheme="minorHAnsi"/>
          <w:sz w:val="22"/>
          <w:szCs w:val="22"/>
          <w:lang w:val="es-AR" w:eastAsia="en-US"/>
        </w:rPr>
      </w:pPr>
      <w:r w:rsidRPr="001376C6">
        <w:rPr>
          <w:rFonts w:asciiTheme="minorHAnsi" w:hAnsiTheme="minorHAnsi" w:cstheme="minorHAnsi"/>
          <w:sz w:val="22"/>
          <w:szCs w:val="22"/>
          <w:lang w:val="es-AR" w:eastAsia="en-US"/>
        </w:rPr>
        <w:t xml:space="preserve">Si el precio cotizado mereciera la calificación de vil o no serio.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1376C6">
        <w:rPr>
          <w:rFonts w:asciiTheme="minorHAnsi" w:hAnsiTheme="minorHAnsi" w:cstheme="minorHAnsi"/>
          <w:sz w:val="22"/>
          <w:szCs w:val="22"/>
          <w:lang w:val="es-AR" w:eastAsia="en-US"/>
        </w:rPr>
        <w:t xml:space="preserve">Si tuviere tachaduras, raspaduras, enmiendas o interlíneas sin salvar en las hojas que contengan la propuesta económica, la descripción del bien </w:t>
      </w:r>
      <w:r w:rsidRPr="00DB2E5A">
        <w:rPr>
          <w:rFonts w:asciiTheme="minorHAnsi" w:hAnsiTheme="minorHAnsi" w:cstheme="minorHAnsi"/>
          <w:sz w:val="22"/>
          <w:szCs w:val="22"/>
          <w:lang w:val="es-AR" w:eastAsia="en-US"/>
        </w:rPr>
        <w:t xml:space="preserve">o servicio ofrecido, plazo de entrega, o alguna otra parte que hiciere a la esencia del contrato.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 xml:space="preserve">Si estuviera escrita con lápiz o con un medio que permita el borrado y reescritura sin dejar rastros.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Si contuviera condicionamientos.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Si contuviera cláusulas en contraposición con las normas que rigen la contratación o que impidieran la exacta comparación con las demás ofertas.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Cuando contuviera errores u omisiones esenciales. </w:t>
      </w:r>
    </w:p>
    <w:p w:rsidR="002322DF" w:rsidRPr="00DB2E5A" w:rsidRDefault="002322DF"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Si no se acompañare la garantía de mantenimiento de oferta o la constancia de haberla constituido.</w:t>
      </w:r>
    </w:p>
    <w:p w:rsidR="00B14BE2" w:rsidRPr="00DB2E5A" w:rsidRDefault="00B14BE2" w:rsidP="00920FAF">
      <w:pPr>
        <w:pStyle w:val="Prrafodelista"/>
        <w:numPr>
          <w:ilvl w:val="0"/>
          <w:numId w:val="10"/>
        </w:num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Si no se acompañare el Certificado de Visita de Obra debidamente conformado por la autoridad competente.</w:t>
      </w:r>
    </w:p>
    <w:p w:rsidR="00EB546A" w:rsidRPr="00DB2E5A" w:rsidRDefault="00EB546A" w:rsidP="00EB546A">
      <w:pPr>
        <w:jc w:val="both"/>
        <w:rPr>
          <w:rFonts w:asciiTheme="minorHAnsi" w:hAnsiTheme="minorHAnsi" w:cstheme="minorHAnsi"/>
          <w:sz w:val="22"/>
          <w:szCs w:val="22"/>
          <w:lang w:val="es-AR" w:eastAsia="en-US"/>
        </w:rPr>
      </w:pPr>
    </w:p>
    <w:p w:rsidR="00A618E7" w:rsidRPr="00DB2E5A" w:rsidRDefault="00A618E7" w:rsidP="00920FAF">
      <w:pPr>
        <w:pStyle w:val="Prrafodelista"/>
        <w:numPr>
          <w:ilvl w:val="0"/>
          <w:numId w:val="11"/>
        </w:numPr>
        <w:jc w:val="both"/>
        <w:rPr>
          <w:rFonts w:asciiTheme="minorHAnsi" w:hAnsiTheme="minorHAnsi" w:cstheme="minorHAnsi"/>
          <w:sz w:val="22"/>
          <w:szCs w:val="22"/>
          <w:lang w:val="es-AR" w:eastAsia="en-US"/>
        </w:rPr>
      </w:pPr>
      <w:r w:rsidRPr="00DB2E5A">
        <w:rPr>
          <w:rFonts w:asciiTheme="minorHAnsi" w:hAnsiTheme="minorHAnsi" w:cstheme="minorHAnsi"/>
        </w:rPr>
        <w:t xml:space="preserve">CAUSALES DE DESESTIMACIÓN SUBSANABLES. </w:t>
      </w:r>
    </w:p>
    <w:p w:rsidR="00A618E7" w:rsidRPr="00DB2E5A" w:rsidRDefault="00EB546A" w:rsidP="00EB546A">
      <w:pPr>
        <w:pStyle w:val="Prrafodelista"/>
        <w:ind w:left="720"/>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Si el Municipio lo creyera conveniente, c</w:t>
      </w:r>
      <w:r w:rsidR="00A618E7" w:rsidRPr="00DB2E5A">
        <w:rPr>
          <w:rFonts w:asciiTheme="minorHAnsi" w:hAnsiTheme="minorHAnsi" w:cstheme="minorHAnsi"/>
          <w:sz w:val="22"/>
          <w:szCs w:val="22"/>
          <w:lang w:val="es-AR" w:eastAsia="en-US"/>
        </w:rPr>
        <w:t xml:space="preserve">uando </w:t>
      </w:r>
      <w:r w:rsidRPr="00DB2E5A">
        <w:rPr>
          <w:rFonts w:asciiTheme="minorHAnsi" w:hAnsiTheme="minorHAnsi" w:cstheme="minorHAnsi"/>
          <w:sz w:val="22"/>
          <w:szCs w:val="22"/>
          <w:lang w:val="es-AR" w:eastAsia="en-US"/>
        </w:rPr>
        <w:t>habilite</w:t>
      </w:r>
      <w:r w:rsidR="00A618E7" w:rsidRPr="00DB2E5A">
        <w:rPr>
          <w:rFonts w:asciiTheme="minorHAnsi" w:hAnsiTheme="minorHAnsi" w:cstheme="minorHAnsi"/>
          <w:sz w:val="22"/>
          <w:szCs w:val="22"/>
          <w:lang w:val="es-AR" w:eastAsia="en-US"/>
        </w:rPr>
        <w:t xml:space="preserve">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 La subsanación de deficiencias se posibilitará en toda cuestión relacionada con la constatación de datos o información de tipo histórico obrante en bases de datos de organismos públicos, o que no afecten el principio de igualdad de tratamiento para interesados y oferentes. En estos casos las Comisiones Evaluadoras, deberán intimar al oferente a que subsane los errores u omisiones dentro del término de TRES (3) días, como m</w:t>
      </w:r>
      <w:r w:rsidR="00486181" w:rsidRPr="00DB2E5A">
        <w:rPr>
          <w:rFonts w:asciiTheme="minorHAnsi" w:hAnsiTheme="minorHAnsi" w:cstheme="minorHAnsi"/>
          <w:sz w:val="22"/>
          <w:szCs w:val="22"/>
          <w:lang w:val="es-AR" w:eastAsia="en-US"/>
        </w:rPr>
        <w:t>á</w:t>
      </w:r>
      <w:r w:rsidR="00A618E7" w:rsidRPr="00DB2E5A">
        <w:rPr>
          <w:rFonts w:asciiTheme="minorHAnsi" w:hAnsiTheme="minorHAnsi" w:cstheme="minorHAnsi"/>
          <w:sz w:val="22"/>
          <w:szCs w:val="22"/>
          <w:lang w:val="es-AR" w:eastAsia="en-US"/>
        </w:rPr>
        <w:t>ximo, salvo que en el pliego de bases y condiciones particulares se fijar</w:t>
      </w:r>
      <w:r w:rsidR="00486181" w:rsidRPr="00DB2E5A">
        <w:rPr>
          <w:rFonts w:asciiTheme="minorHAnsi" w:hAnsiTheme="minorHAnsi" w:cstheme="minorHAnsi"/>
          <w:sz w:val="22"/>
          <w:szCs w:val="22"/>
          <w:lang w:val="es-AR" w:eastAsia="en-US"/>
        </w:rPr>
        <w:t>a</w:t>
      </w:r>
      <w:r w:rsidR="00A618E7" w:rsidRPr="00DB2E5A">
        <w:rPr>
          <w:rFonts w:asciiTheme="minorHAnsi" w:hAnsiTheme="minorHAnsi" w:cstheme="minorHAnsi"/>
          <w:sz w:val="22"/>
          <w:szCs w:val="22"/>
          <w:lang w:val="es-AR" w:eastAsia="en-US"/>
        </w:rPr>
        <w:t xml:space="preserve"> un plazo mayor. La corrección de errores u omisiones no podrá ser utilizada por el oferente para alterar la sustancia de la oferta o para mejorarla o para tomar ventaja respecto de los demás oferentes.</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FACULTAD DE ACEPTAR O RECHAZAR LA PROPUESTA</w:t>
      </w:r>
    </w:p>
    <w:p w:rsidR="002322DF" w:rsidRPr="00DB2E5A" w:rsidRDefault="002322DF"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25º: Las autoridades facultadas para contratar</w:t>
      </w:r>
      <w:r w:rsidR="00EB546A" w:rsidRPr="00DB2E5A">
        <w:rPr>
          <w:rFonts w:asciiTheme="minorHAnsi" w:hAnsiTheme="minorHAnsi" w:cstheme="minorHAnsi"/>
          <w:sz w:val="22"/>
          <w:szCs w:val="22"/>
          <w:lang w:val="es-AR" w:eastAsia="en-US"/>
        </w:rPr>
        <w:t xml:space="preserve">, y a su solo criterio, </w:t>
      </w:r>
      <w:r w:rsidRPr="00DB2E5A">
        <w:rPr>
          <w:rFonts w:asciiTheme="minorHAnsi" w:hAnsiTheme="minorHAnsi" w:cstheme="minorHAnsi"/>
          <w:sz w:val="22"/>
          <w:szCs w:val="22"/>
          <w:lang w:val="es-AR" w:eastAsia="en-US"/>
        </w:rPr>
        <w:t>podrán rechazar las propuestas, sin derecho a reclamación alguna por parte de los proponentes, en cualquier momento del proceso licitatorio.-</w:t>
      </w:r>
    </w:p>
    <w:p w:rsidR="00CE5D21" w:rsidRPr="00DB2E5A" w:rsidRDefault="00CE5D21" w:rsidP="00CE5D21">
      <w:pPr>
        <w:jc w:val="center"/>
        <w:rPr>
          <w:rFonts w:asciiTheme="minorHAnsi" w:hAnsiTheme="minorHAnsi" w:cstheme="minorHAnsi"/>
          <w:sz w:val="22"/>
          <w:szCs w:val="22"/>
          <w:lang w:val="es-AR" w:eastAsia="en-US"/>
        </w:rPr>
      </w:pPr>
    </w:p>
    <w:p w:rsidR="002322DF" w:rsidRPr="00DB2E5A" w:rsidRDefault="002322DF"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ADJUDICACION</w:t>
      </w:r>
    </w:p>
    <w:p w:rsidR="002322DF" w:rsidRPr="00DB2E5A" w:rsidRDefault="002322DF"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26º: La Municipalidad a través de profesionales idóneos y recursos propios procederá al análisis integral de los Ítems requeridos en el presente Pliego de Bases y Condiciones, recayendo la adjudicación sobre la propuesta que resultase más ventajosa a exclusivo criterio de este Municipio, teniendo en cuenta la calidad y precio del producto y servicio ofrecido por cada una de las empresas participantes en esta Licitación</w:t>
      </w:r>
      <w:r w:rsidR="002322DF" w:rsidRPr="00DB2E5A">
        <w:rPr>
          <w:rFonts w:asciiTheme="minorHAnsi" w:hAnsiTheme="minorHAnsi" w:cstheme="minorHAnsi"/>
          <w:sz w:val="22"/>
          <w:szCs w:val="22"/>
          <w:lang w:val="es-AR" w:eastAsia="en-US"/>
        </w:rPr>
        <w:t>, independientemente de que no sea la propuesta de más bajo valor</w:t>
      </w:r>
      <w:r w:rsidRPr="00DB2E5A">
        <w:rPr>
          <w:rFonts w:asciiTheme="minorHAnsi" w:hAnsiTheme="minorHAnsi" w:cstheme="minorHAnsi"/>
          <w:sz w:val="22"/>
          <w:szCs w:val="22"/>
          <w:lang w:val="es-AR" w:eastAsia="en-US"/>
        </w:rPr>
        <w:t>.</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MEJORA DE OFERTA</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27º: En caso de similitud de precios, calidad y condiciones entre dos o más ofertas, se llamará a los proponentes a mejorarlas por escrito, indicándose lugar y fecha en que deberá abrirse.  De subsistir la misma situación el departamento Ejecutivo determinará la adjudicación.</w:t>
      </w:r>
    </w:p>
    <w:p w:rsidR="002322DF" w:rsidRPr="00DB2E5A" w:rsidRDefault="002322DF"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28º: La Municipalidad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xml:space="preserve"> se reserva el derecho de dejar sin efecto la adjudicación total o parcial o rechazar las OFERTAS, sin que ello genere derecho alguno a los oferentes o terceros interesados para ser reembolsados de los gastos en que hubiesen incurrido o a ser indemnizados por cualquier otro motivo. La adjudicación dispuesta por el Departamento Ejecutivo quedará firme con la firma de la ORDEN DE COMPRA, de acuerdo a lo previsto por la legislación vigente.</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CONTRATO</w:t>
      </w:r>
    </w:p>
    <w:p w:rsidR="00C67A7A" w:rsidRPr="00DB2E5A" w:rsidRDefault="00C67A7A" w:rsidP="00CE5D21">
      <w:pPr>
        <w:jc w:val="center"/>
        <w:rPr>
          <w:rFonts w:asciiTheme="minorHAnsi" w:hAnsiTheme="minorHAnsi" w:cstheme="minorHAnsi"/>
          <w:sz w:val="22"/>
          <w:szCs w:val="22"/>
          <w:lang w:val="es-AR" w:eastAsia="en-US"/>
        </w:rPr>
      </w:pP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29º: Resuelta la adjudicación por la autoridad competente, el contrato queda perfeccionado mediante constancia de recepción de la Orden de Compra por parte del adjudicatario.</w:t>
      </w:r>
      <w:r w:rsidR="002322DF"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Excepcionalmente podrá perfeccionarse el contrato mediante cualquier otra forma documentada de notificación debiéndose emitir posteriormente la respectiva Orden de Compra.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GARANTIA DEL CONTRATO</w:t>
      </w: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30º: Garantía de Contrato</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adjudicatario, a la firma del contrato, deberá afianzar su cumplimiento mediante un importe equivalente al cinco por ciento (5%) del monto ofrecido, integrándose con cualquiera de las modalidades establecidas en el Artículo 14 y permanecerá inalterable hasta el cumplimiento del contrato.</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31º: Afectación de la garantía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garantía de contrato está afectado al pago de cualquier multa, deuda, gastos realizados por la Municipalidad, que sea consecuencia del contrato o cualquiera otra obligación referente del mismo.</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32º: Devolución de garantía del Contrato</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Será devuelto dentro de los treinta (30) días de perfeccionado el contrato, excepto que se amplíe el período de garantía, en cuyo caso el depósito de garantía no será devuelto hasta que se cumplan los nuevos plazos establecidos.</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INVARIABILIDAD DE PRECIOS</w:t>
      </w: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33º: Los precios establecidos en las propuestas y en el contrato u orden de compra no podrán ser objeto de aumento hasta el cumplimiento del mismo, prohibiéndose toda actualización, indexación, ajuste o cualquiera otra medida que intente introducir, en dichos valores o aumentos en razón de la variación de las condiciones externas al acuerdo.</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INCUMPLIMIENTO DEL CONTRATO</w:t>
      </w: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34º: Vencido el plazo de cumplimiento de contrato sin que los elementos fueran entregados se intimará su cumplimiento en un plazo perentorio, bajo apercibimiento de rescisión, aplicándose en su caso las penalidades previstas en el Artículo 37.</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35º: Cuando no se especifique plazo de entrega en el Pliego de Bases y Condiciones Particulares, se entenderá que el mismo es de noventa (90) días de recibida la Orden de Compra.-.</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PAGO DE FACTURAS</w:t>
      </w: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pStyle w:val="Textoindependiente"/>
        <w:rPr>
          <w:rFonts w:asciiTheme="minorHAnsi" w:eastAsia="Times New Roman" w:hAnsiTheme="minorHAnsi" w:cstheme="minorHAnsi"/>
          <w:sz w:val="22"/>
          <w:szCs w:val="22"/>
          <w:lang w:val="es-AR" w:eastAsia="en-US"/>
        </w:rPr>
      </w:pPr>
      <w:r w:rsidRPr="00DB2E5A">
        <w:rPr>
          <w:rFonts w:asciiTheme="minorHAnsi" w:eastAsia="Times New Roman" w:hAnsiTheme="minorHAnsi" w:cstheme="minorHAnsi"/>
          <w:sz w:val="22"/>
          <w:szCs w:val="22"/>
          <w:lang w:val="es-AR" w:eastAsia="en-US"/>
        </w:rPr>
        <w:t>ARTÍCULO 36º: La forma de pago será a siete (7) días. Los mismos se efectuarán contra entrega de las unidades, con su respectiva factura y remito, debidamente conformados con certificación del personal técnico idóneo.</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Dicha presentación la efectuará en la Municipalidad, juntamente con la Orden de Compra y las constancias de Recepción Definitiva de los elementos o del cumplimiento del servicio.</w:t>
      </w:r>
    </w:p>
    <w:p w:rsidR="00CE5D21" w:rsidRPr="00DB2E5A" w:rsidRDefault="00CE5D21" w:rsidP="00CE5D21">
      <w:pPr>
        <w:jc w:val="center"/>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PENALIDADES</w:t>
      </w:r>
    </w:p>
    <w:p w:rsidR="00C67A7A" w:rsidRPr="00DB2E5A" w:rsidRDefault="00C67A7A" w:rsidP="00CE5D21">
      <w:pPr>
        <w:jc w:val="center"/>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37º: El incumplimiento de las obligaciones contraídas por los proponentes o adjudicatarios, dará lugar a la aplicación de las penalidades que a continuación se indican para cada caso:</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1)</w:t>
      </w:r>
      <w:r w:rsidRPr="00DB2E5A">
        <w:rPr>
          <w:rFonts w:asciiTheme="minorHAnsi" w:hAnsiTheme="minorHAnsi" w:cstheme="minorHAnsi"/>
          <w:sz w:val="22"/>
          <w:szCs w:val="22"/>
          <w:lang w:val="es-AR" w:eastAsia="en-US"/>
        </w:rPr>
        <w:tab/>
        <w:t xml:space="preserve">A los proponentes: </w:t>
      </w:r>
    </w:p>
    <w:p w:rsidR="00CE5D21" w:rsidRPr="00DB2E5A" w:rsidRDefault="00CE5D21" w:rsidP="00A618E7">
      <w:pPr>
        <w:ind w:left="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Por desistimiento total o parcial de la oferta dentro del plazo de su mantenimiento: pérdida proporcional o total de la garantía, siendo además a su cargo las diferencias de precios entre su propuesta y la que se adjudique.</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2)</w:t>
      </w:r>
      <w:r w:rsidRPr="00DB2E5A">
        <w:rPr>
          <w:rFonts w:asciiTheme="minorHAnsi" w:hAnsiTheme="minorHAnsi" w:cstheme="minorHAnsi"/>
          <w:sz w:val="22"/>
          <w:szCs w:val="22"/>
          <w:lang w:val="es-AR" w:eastAsia="en-US"/>
        </w:rPr>
        <w:tab/>
        <w:t xml:space="preserve">A los adjudicatarios: </w:t>
      </w:r>
    </w:p>
    <w:p w:rsidR="00CE5D21" w:rsidRPr="00DB2E5A" w:rsidRDefault="00CE5D21" w:rsidP="00CE5D21">
      <w:pPr>
        <w:ind w:left="708"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w:t>
      </w:r>
      <w:r w:rsidRPr="00DB2E5A">
        <w:rPr>
          <w:rFonts w:asciiTheme="minorHAnsi" w:hAnsiTheme="minorHAnsi" w:cstheme="minorHAnsi"/>
          <w:sz w:val="22"/>
          <w:szCs w:val="22"/>
          <w:lang w:val="es-AR" w:eastAsia="en-US"/>
        </w:rPr>
        <w:tab/>
        <w:t>Por entrega de los elementos fuera del término contractual: multa por mora que será del 0,5% diario del valor de dichos elementos, sin perjuicio de las acciones legales a que hubiere lugar.</w:t>
      </w:r>
    </w:p>
    <w:p w:rsidR="00CE5D21" w:rsidRPr="00DB2E5A" w:rsidRDefault="00CE5D21" w:rsidP="00CE5D21">
      <w:pPr>
        <w:ind w:left="708"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b)</w:t>
      </w:r>
      <w:r w:rsidRPr="00DB2E5A">
        <w:rPr>
          <w:rFonts w:asciiTheme="minorHAnsi" w:hAnsiTheme="minorHAnsi" w:cstheme="minorHAnsi"/>
          <w:sz w:val="22"/>
          <w:szCs w:val="22"/>
          <w:lang w:val="es-AR" w:eastAsia="en-US"/>
        </w:rPr>
        <w:tab/>
        <w:t>Por incumplimiento parcial o total del contrato: pérdida proporcional o total de la garantía y diferencia de precios a su cargo por la ejecución del contrato de un tercero, sin perjuicio de las acciones legales a que hubiere lugar.</w:t>
      </w:r>
    </w:p>
    <w:p w:rsidR="00CE5D21" w:rsidRPr="00DB2E5A" w:rsidRDefault="00CE5D21" w:rsidP="00CE5D21">
      <w:pPr>
        <w:ind w:left="708"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 Por transferencia del contrato sin el consentimiento y autorización de la Municipalidad: pérdida de la garantía sin perjuicio de las demás acciones a que hubiere lugar. Para el supuesto que la Municipalidad acepte la transferencia sin que se origine perjuicio fiscal: se aplicara apercibimiento, sin perjuicio de las acciones legales a que hubiere lugar.</w:t>
      </w:r>
    </w:p>
    <w:p w:rsidR="00CE5D21" w:rsidRPr="00DB2E5A" w:rsidRDefault="00CE5D21" w:rsidP="00CE5D21">
      <w:pPr>
        <w:ind w:left="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Cuando se trate de concesiones de bienes o servicios, los pliegos de cláusulas particulares o especiales podrán fijar penalidades que reemplacen o complementen a las precedentes.</w:t>
      </w:r>
    </w:p>
    <w:p w:rsidR="00CE5D21" w:rsidRPr="00DB2E5A" w:rsidRDefault="00CE5D21" w:rsidP="00CE5D21">
      <w:pPr>
        <w:ind w:left="708"/>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38º: En todos los casos el adjudicatario será responsable por la ejecución parcial o total del contrato por un tercero y será a su cargo la diferencia que pudiere resultar. Si el nuevo precio fuera menor, la diferencia quedará a favor de la Municipalidad.</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ARTÍCULO 39º: Las penalidades antes establecidas, no serán de aplicación cuando el incumplimiento de las obligaciones obedezca a causa de fuerza mayor o caso fortuito debidamente comprobado y aceptados por la Comuna.</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Las razones de fuerza mayor o caso fortuito deberán ser puestas en conocimiento del organismo contratante, dentro del término de setenta y dos (72) horas de producirse, acompañándose documentación probatoria de los hechos que se aleguen. Si el vencimiento fijado para el cumplimiento de la obligación fuera inferior a dicho plazo, la comunicación referida deberá efectuarse antes de las veinticuatro (24) horas de dicho vencimiento. Transcurridos esos términos, quedará extinguido todo derecho al respecto.</w:t>
      </w:r>
    </w:p>
    <w:p w:rsidR="00CE5D21" w:rsidRPr="00DB2E5A" w:rsidRDefault="00CE5D21" w:rsidP="00CE5D21">
      <w:pPr>
        <w:jc w:val="both"/>
        <w:rPr>
          <w:rFonts w:asciiTheme="minorHAnsi" w:hAnsiTheme="minorHAnsi" w:cstheme="minorHAnsi"/>
          <w:sz w:val="22"/>
          <w:szCs w:val="22"/>
          <w:lang w:val="es-AR" w:eastAsia="en-US"/>
        </w:rPr>
      </w:pPr>
    </w:p>
    <w:p w:rsidR="00C67A7A" w:rsidRPr="00DB2E5A" w:rsidRDefault="00C67A7A" w:rsidP="00CE5D21">
      <w:pPr>
        <w:jc w:val="both"/>
        <w:rPr>
          <w:rFonts w:asciiTheme="minorHAnsi" w:hAnsiTheme="minorHAnsi" w:cstheme="minorHAnsi"/>
          <w:sz w:val="22"/>
          <w:szCs w:val="22"/>
          <w:lang w:val="es-AR" w:eastAsia="en-US"/>
        </w:rPr>
      </w:pPr>
    </w:p>
    <w:p w:rsidR="00C67A7A" w:rsidRPr="00DB2E5A" w:rsidRDefault="00C67A7A"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40: Cláusula Anticorrupción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Será causal determinante del rechazo sin más trámite de la propuesta u oferta en cualquier estado de la Licitación o de la rescisión de pleno derecho del contrato dar u ofrecer dinero o cualquier otra dadiva a fin de que:</w:t>
      </w:r>
    </w:p>
    <w:p w:rsidR="00CE5D21" w:rsidRPr="00DB2E5A" w:rsidRDefault="00CE5D21" w:rsidP="00CE5D21">
      <w:pPr>
        <w:ind w:firstLine="708"/>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w:t>
      </w:r>
      <w:r w:rsidRPr="00DB2E5A">
        <w:rPr>
          <w:rFonts w:asciiTheme="minorHAnsi" w:hAnsiTheme="minorHAnsi" w:cstheme="minorHAnsi"/>
          <w:sz w:val="22"/>
          <w:szCs w:val="22"/>
          <w:lang w:val="es-AR" w:eastAsia="en-US"/>
        </w:rPr>
        <w:tab/>
        <w:t>funcionarios o empleados públicos con competencia referida a esta licitación o contrato hagan o dejen de hacer algo relativo a sus funciones.</w:t>
      </w:r>
    </w:p>
    <w:p w:rsidR="00CE5D21" w:rsidRPr="00DB2E5A" w:rsidRDefault="00CE5D21" w:rsidP="00CE5D21">
      <w:pPr>
        <w:ind w:left="705"/>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b)</w:t>
      </w:r>
      <w:r w:rsidRPr="00DB2E5A">
        <w:rPr>
          <w:rFonts w:asciiTheme="minorHAnsi" w:hAnsiTheme="minorHAnsi" w:cstheme="minorHAnsi"/>
          <w:sz w:val="22"/>
          <w:szCs w:val="22"/>
          <w:lang w:val="es-AR" w:eastAsia="en-US"/>
        </w:rPr>
        <w:tab/>
        <w:t>para que hagan valer la influencia de su cargo ante otro funcionario o empleado público con la competencia descripta, a fin de que estos hagan o dejen de hacer algo relativo a sus funciones.</w:t>
      </w:r>
    </w:p>
    <w:p w:rsidR="00CE5D21" w:rsidRPr="00DB2E5A" w:rsidRDefault="00CE5D21" w:rsidP="00CE5D21">
      <w:pPr>
        <w:ind w:firstLine="705"/>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w:t>
      </w:r>
      <w:r w:rsidRPr="00DB2E5A">
        <w:rPr>
          <w:rFonts w:asciiTheme="minorHAnsi" w:hAnsiTheme="minorHAnsi" w:cstheme="minorHAnsi"/>
          <w:sz w:val="22"/>
          <w:szCs w:val="22"/>
          <w:lang w:val="es-AR" w:eastAsia="en-US"/>
        </w:rPr>
        <w:tab/>
        <w:t>cualquier persona que haga valer su relación o influencia sobre un funcionario o empleado público con la competencia descripta, a fin de que estos hagan o dejen de hacer algo relativo a sus funciones.</w:t>
      </w:r>
    </w:p>
    <w:p w:rsidR="00CE5D21" w:rsidRPr="00DB2E5A" w:rsidRDefault="00CE5D21" w:rsidP="00CE5D21">
      <w:pPr>
        <w:ind w:firstLine="705"/>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d)</w:t>
      </w:r>
      <w:r w:rsidRPr="00DB2E5A">
        <w:rPr>
          <w:rFonts w:asciiTheme="minorHAnsi" w:hAnsiTheme="minorHAnsi" w:cstheme="minorHAnsi"/>
          <w:sz w:val="22"/>
          <w:szCs w:val="22"/>
          <w:lang w:val="es-AR" w:eastAsia="en-US"/>
        </w:rPr>
        <w:tab/>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CE5D21" w:rsidRPr="00DB2E5A" w:rsidRDefault="00CE5D21" w:rsidP="00CE5D21">
      <w:pPr>
        <w:ind w:firstLine="705"/>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w:t>
      </w:r>
      <w:r w:rsidRPr="00DB2E5A">
        <w:rPr>
          <w:rFonts w:asciiTheme="minorHAnsi" w:hAnsiTheme="minorHAnsi" w:cstheme="minorHAnsi"/>
          <w:sz w:val="22"/>
          <w:szCs w:val="22"/>
          <w:lang w:val="es-AR" w:eastAsia="en-US"/>
        </w:rPr>
        <w:tab/>
        <w:t xml:space="preserve">Las consecuencias de estas conductas ilícitas se producirán </w:t>
      </w:r>
      <w:proofErr w:type="spellStart"/>
      <w:r w:rsidRPr="00DB2E5A">
        <w:rPr>
          <w:rFonts w:asciiTheme="minorHAnsi" w:hAnsiTheme="minorHAnsi" w:cstheme="minorHAnsi"/>
          <w:sz w:val="22"/>
          <w:szCs w:val="22"/>
          <w:lang w:val="es-AR" w:eastAsia="en-US"/>
        </w:rPr>
        <w:t>aún</w:t>
      </w:r>
      <w:proofErr w:type="spellEnd"/>
      <w:r w:rsidRPr="00DB2E5A">
        <w:rPr>
          <w:rFonts w:asciiTheme="minorHAnsi" w:hAnsiTheme="minorHAnsi" w:cstheme="minorHAnsi"/>
          <w:sz w:val="22"/>
          <w:szCs w:val="22"/>
          <w:lang w:val="es-AR" w:eastAsia="en-US"/>
        </w:rPr>
        <w:t xml:space="preserve"> cuando se hubieran consumado en grado de tentativa.</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br w:type="page"/>
      </w:r>
      <w:r w:rsidRPr="00DB2E5A">
        <w:rPr>
          <w:rFonts w:asciiTheme="minorHAnsi" w:hAnsiTheme="minorHAnsi" w:cstheme="minorHAnsi"/>
          <w:sz w:val="22"/>
          <w:szCs w:val="22"/>
          <w:lang w:val="es-AR" w:eastAsia="en-US"/>
        </w:rPr>
        <w:lastRenderedPageBreak/>
        <w:t>PLIEGO DE BASES Y CONDICIONES</w:t>
      </w:r>
    </w:p>
    <w:p w:rsidR="00C67A7A" w:rsidRPr="00DB2E5A" w:rsidRDefault="00C67A7A"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“Equipamiento para la conformación de</w:t>
      </w:r>
      <w:r w:rsidR="00107D00" w:rsidRPr="00DB2E5A">
        <w:rPr>
          <w:rFonts w:asciiTheme="minorHAnsi" w:hAnsiTheme="minorHAnsi" w:cstheme="minorHAnsi"/>
          <w:sz w:val="22"/>
          <w:szCs w:val="22"/>
          <w:lang w:val="es-AR" w:eastAsia="en-US"/>
        </w:rPr>
        <w:t xml:space="preserve"> una Central de Emergencia”</w:t>
      </w:r>
    </w:p>
    <w:p w:rsidR="00C67A7A" w:rsidRPr="00DB2E5A" w:rsidRDefault="00C67A7A" w:rsidP="00C67A7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CLAUSULAS PARTICULARES</w:t>
      </w:r>
    </w:p>
    <w:p w:rsidR="00CE5D21" w:rsidRPr="00DB2E5A" w:rsidRDefault="00CE5D21" w:rsidP="00CE5D21">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CAPITULO  I</w:t>
      </w:r>
    </w:p>
    <w:p w:rsidR="00CE5D21" w:rsidRPr="00DB2E5A" w:rsidRDefault="00CE5D21" w:rsidP="00CE5D21">
      <w:pPr>
        <w:jc w:val="both"/>
        <w:rPr>
          <w:rFonts w:asciiTheme="minorHAnsi" w:hAnsiTheme="minorHAnsi" w:cstheme="minorHAnsi"/>
          <w:sz w:val="22"/>
          <w:szCs w:val="22"/>
          <w:lang w:val="es-AR" w:eastAsia="en-US"/>
        </w:rPr>
      </w:pPr>
    </w:p>
    <w:p w:rsidR="00CE5D21" w:rsidRPr="006F7179" w:rsidRDefault="00CE5D21" w:rsidP="00CE5D21">
      <w:pPr>
        <w:jc w:val="both"/>
        <w:rPr>
          <w:rFonts w:asciiTheme="minorHAnsi" w:hAnsiTheme="minorHAnsi" w:cstheme="minorHAnsi"/>
          <w:sz w:val="22"/>
          <w:szCs w:val="22"/>
          <w:lang w:val="es-AR" w:eastAsia="en-US"/>
        </w:rPr>
      </w:pPr>
      <w:r w:rsidRPr="006F7179">
        <w:rPr>
          <w:rFonts w:asciiTheme="minorHAnsi" w:hAnsiTheme="minorHAnsi" w:cstheme="minorHAnsi"/>
          <w:sz w:val="22"/>
          <w:szCs w:val="22"/>
          <w:lang w:val="es-AR" w:eastAsia="en-US"/>
        </w:rPr>
        <w:t>ARTÍCULO 1º: La presente licitación tiene por objeto la adquisición de “Equipamiento para la conformación</w:t>
      </w:r>
      <w:r w:rsidR="007A481E" w:rsidRPr="006F7179">
        <w:rPr>
          <w:rFonts w:asciiTheme="minorHAnsi" w:hAnsiTheme="minorHAnsi" w:cstheme="minorHAnsi"/>
          <w:sz w:val="22"/>
          <w:szCs w:val="22"/>
          <w:lang w:val="es-AR" w:eastAsia="en-US"/>
        </w:rPr>
        <w:t xml:space="preserve"> de una Central de Emergencia</w:t>
      </w:r>
      <w:r w:rsidRPr="006F7179">
        <w:rPr>
          <w:rFonts w:asciiTheme="minorHAnsi" w:hAnsiTheme="minorHAnsi" w:cstheme="minorHAnsi"/>
          <w:sz w:val="22"/>
          <w:szCs w:val="22"/>
          <w:lang w:val="es-AR" w:eastAsia="en-US"/>
        </w:rPr>
        <w:t xml:space="preserve">”, con un presupuesto oficial de Pesos </w:t>
      </w:r>
      <w:r w:rsidR="00316F9E" w:rsidRPr="006F7179">
        <w:rPr>
          <w:rFonts w:asciiTheme="minorHAnsi" w:hAnsiTheme="minorHAnsi" w:cstheme="minorHAnsi"/>
          <w:sz w:val="22"/>
          <w:szCs w:val="22"/>
          <w:lang w:val="es-AR" w:eastAsia="en-US"/>
        </w:rPr>
        <w:t>TRES</w:t>
      </w:r>
      <w:r w:rsidR="007A481E" w:rsidRPr="006F7179">
        <w:rPr>
          <w:rFonts w:asciiTheme="minorHAnsi" w:hAnsiTheme="minorHAnsi" w:cstheme="minorHAnsi"/>
          <w:sz w:val="22"/>
          <w:szCs w:val="22"/>
          <w:lang w:val="es-AR" w:eastAsia="en-US"/>
        </w:rPr>
        <w:t xml:space="preserve"> </w:t>
      </w:r>
      <w:r w:rsidR="00316F9E" w:rsidRPr="006F7179">
        <w:rPr>
          <w:rFonts w:asciiTheme="minorHAnsi" w:hAnsiTheme="minorHAnsi" w:cstheme="minorHAnsi"/>
          <w:sz w:val="22"/>
          <w:szCs w:val="22"/>
          <w:lang w:val="es-AR" w:eastAsia="en-US"/>
        </w:rPr>
        <w:t xml:space="preserve">MILLONES </w:t>
      </w:r>
      <w:r w:rsidR="0082419E" w:rsidRPr="006F7179">
        <w:rPr>
          <w:rFonts w:asciiTheme="minorHAnsi" w:hAnsiTheme="minorHAnsi" w:cstheme="minorHAnsi"/>
          <w:sz w:val="22"/>
          <w:szCs w:val="22"/>
          <w:lang w:val="es-AR" w:eastAsia="en-US"/>
        </w:rPr>
        <w:t>NOVE</w:t>
      </w:r>
      <w:r w:rsidR="00316F9E" w:rsidRPr="006F7179">
        <w:rPr>
          <w:rFonts w:asciiTheme="minorHAnsi" w:hAnsiTheme="minorHAnsi" w:cstheme="minorHAnsi"/>
          <w:sz w:val="22"/>
          <w:szCs w:val="22"/>
          <w:lang w:val="es-AR" w:eastAsia="en-US"/>
        </w:rPr>
        <w:t>CIENTOS</w:t>
      </w:r>
      <w:r w:rsidR="0082419E" w:rsidRPr="006F7179">
        <w:rPr>
          <w:rFonts w:asciiTheme="minorHAnsi" w:hAnsiTheme="minorHAnsi" w:cstheme="minorHAnsi"/>
          <w:sz w:val="22"/>
          <w:szCs w:val="22"/>
          <w:lang w:val="es-AR" w:eastAsia="en-US"/>
        </w:rPr>
        <w:t xml:space="preserve"> MIL</w:t>
      </w:r>
      <w:r w:rsidR="00316F9E" w:rsidRPr="006F7179">
        <w:rPr>
          <w:rFonts w:asciiTheme="minorHAnsi" w:hAnsiTheme="minorHAnsi" w:cstheme="minorHAnsi"/>
          <w:sz w:val="22"/>
          <w:szCs w:val="22"/>
          <w:lang w:val="es-AR" w:eastAsia="en-US"/>
        </w:rPr>
        <w:t xml:space="preserve"> </w:t>
      </w:r>
      <w:r w:rsidRPr="006F7179">
        <w:rPr>
          <w:rFonts w:asciiTheme="minorHAnsi" w:hAnsiTheme="minorHAnsi" w:cstheme="minorHAnsi"/>
          <w:sz w:val="22"/>
          <w:szCs w:val="22"/>
          <w:lang w:val="es-AR" w:eastAsia="en-US"/>
        </w:rPr>
        <w:t xml:space="preserve"> ($ </w:t>
      </w:r>
      <w:r w:rsidR="00316F9E" w:rsidRPr="006F7179">
        <w:rPr>
          <w:rFonts w:asciiTheme="minorHAnsi" w:hAnsiTheme="minorHAnsi" w:cstheme="minorHAnsi"/>
          <w:sz w:val="22"/>
          <w:szCs w:val="22"/>
          <w:lang w:val="es-AR" w:eastAsia="en-US"/>
        </w:rPr>
        <w:t>3</w:t>
      </w:r>
      <w:r w:rsidR="0082419E" w:rsidRPr="006F7179">
        <w:rPr>
          <w:rFonts w:asciiTheme="minorHAnsi" w:hAnsiTheme="minorHAnsi" w:cstheme="minorHAnsi"/>
          <w:sz w:val="22"/>
          <w:szCs w:val="22"/>
          <w:lang w:val="es-AR" w:eastAsia="en-US"/>
        </w:rPr>
        <w:t>.9</w:t>
      </w:r>
      <w:r w:rsidRPr="006F7179">
        <w:rPr>
          <w:rFonts w:asciiTheme="minorHAnsi" w:hAnsiTheme="minorHAnsi" w:cstheme="minorHAnsi"/>
          <w:sz w:val="22"/>
          <w:szCs w:val="22"/>
          <w:lang w:val="es-AR" w:eastAsia="en-US"/>
        </w:rPr>
        <w:t xml:space="preserve">00.000.-), conforme al detalle técnico especificado en el Capítulo III.- </w:t>
      </w:r>
    </w:p>
    <w:p w:rsidR="00486181" w:rsidRPr="00DB2E5A" w:rsidRDefault="0048618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2º: La adquisición de “Equipamiento para la confor</w:t>
      </w:r>
      <w:r w:rsidR="007A481E" w:rsidRPr="00DB2E5A">
        <w:rPr>
          <w:rFonts w:asciiTheme="minorHAnsi" w:hAnsiTheme="minorHAnsi" w:cstheme="minorHAnsi"/>
          <w:sz w:val="22"/>
          <w:szCs w:val="22"/>
          <w:lang w:val="es-AR" w:eastAsia="en-US"/>
        </w:rPr>
        <w:t>mación de una Central de Emergencia</w:t>
      </w:r>
      <w:r w:rsidRPr="00DB2E5A">
        <w:rPr>
          <w:rFonts w:asciiTheme="minorHAnsi" w:hAnsiTheme="minorHAnsi" w:cstheme="minorHAnsi"/>
          <w:sz w:val="22"/>
          <w:szCs w:val="22"/>
          <w:lang w:val="es-AR" w:eastAsia="en-US"/>
        </w:rPr>
        <w:t xml:space="preserve">” para el Distrito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w:t>
      </w:r>
    </w:p>
    <w:p w:rsidR="00486181" w:rsidRPr="00DB2E5A" w:rsidRDefault="0048618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3º: Los bienes que se liciten por intermedio del presente Pliego de Bases y Condiciones serán </w:t>
      </w:r>
      <w:r w:rsidR="00407BC4" w:rsidRPr="00DB2E5A">
        <w:rPr>
          <w:rFonts w:asciiTheme="minorHAnsi" w:hAnsiTheme="minorHAnsi" w:cstheme="minorHAnsi"/>
          <w:sz w:val="22"/>
          <w:szCs w:val="22"/>
          <w:lang w:val="es-AR" w:eastAsia="en-US"/>
        </w:rPr>
        <w:t xml:space="preserve">afectados  al fondo de </w:t>
      </w:r>
      <w:r w:rsidR="007A481E" w:rsidRPr="00DB2E5A">
        <w:rPr>
          <w:rFonts w:asciiTheme="minorHAnsi" w:hAnsiTheme="minorHAnsi" w:cstheme="minorHAnsi"/>
          <w:sz w:val="22"/>
          <w:szCs w:val="22"/>
          <w:lang w:val="es-AR" w:eastAsia="en-US"/>
        </w:rPr>
        <w:t>SAME</w:t>
      </w:r>
      <w:r w:rsidR="00407BC4" w:rsidRPr="00DB2E5A">
        <w:rPr>
          <w:rFonts w:asciiTheme="minorHAnsi" w:hAnsiTheme="minorHAnsi" w:cstheme="minorHAnsi"/>
          <w:sz w:val="22"/>
          <w:szCs w:val="22"/>
          <w:lang w:val="es-AR" w:eastAsia="en-US"/>
        </w:rPr>
        <w:t>.</w:t>
      </w:r>
    </w:p>
    <w:p w:rsidR="00486181" w:rsidRPr="00DB2E5A" w:rsidRDefault="00486181" w:rsidP="00CE5D21">
      <w:pPr>
        <w:pStyle w:val="Textoindependiente"/>
        <w:rPr>
          <w:rFonts w:asciiTheme="minorHAnsi" w:eastAsia="Times New Roman" w:hAnsiTheme="minorHAnsi" w:cstheme="minorHAnsi"/>
          <w:color w:val="FF0000"/>
          <w:sz w:val="22"/>
          <w:szCs w:val="22"/>
          <w:lang w:val="es-AR" w:eastAsia="en-US"/>
        </w:rPr>
      </w:pPr>
    </w:p>
    <w:p w:rsidR="00CE5D21" w:rsidRPr="006F7179" w:rsidRDefault="00CE5D21" w:rsidP="00CE5D21">
      <w:pPr>
        <w:pStyle w:val="Textoindependiente"/>
        <w:rPr>
          <w:rFonts w:asciiTheme="minorHAnsi" w:eastAsia="Times New Roman" w:hAnsiTheme="minorHAnsi" w:cstheme="minorHAnsi"/>
          <w:sz w:val="22"/>
          <w:szCs w:val="22"/>
          <w:lang w:val="es-AR" w:eastAsia="en-US"/>
        </w:rPr>
      </w:pPr>
      <w:r w:rsidRPr="006F7179">
        <w:rPr>
          <w:rFonts w:asciiTheme="minorHAnsi" w:eastAsia="Times New Roman" w:hAnsiTheme="minorHAnsi" w:cstheme="minorHAnsi"/>
          <w:sz w:val="22"/>
          <w:szCs w:val="22"/>
          <w:lang w:val="es-AR" w:eastAsia="en-US"/>
        </w:rPr>
        <w:t xml:space="preserve">ARTÍCULO 4º: Las propuestas deberán ser entregadas en sobre cerrado en la Oficina de Compras de la Municipalidad de </w:t>
      </w:r>
      <w:proofErr w:type="spellStart"/>
      <w:r w:rsidRPr="006F7179">
        <w:rPr>
          <w:rFonts w:asciiTheme="minorHAnsi" w:eastAsia="Times New Roman" w:hAnsiTheme="minorHAnsi" w:cstheme="minorHAnsi"/>
          <w:sz w:val="22"/>
          <w:szCs w:val="22"/>
          <w:lang w:val="es-AR" w:eastAsia="en-US"/>
        </w:rPr>
        <w:t>Villarino</w:t>
      </w:r>
      <w:proofErr w:type="spellEnd"/>
      <w:r w:rsidRPr="006F7179">
        <w:rPr>
          <w:rFonts w:asciiTheme="minorHAnsi" w:eastAsia="Times New Roman" w:hAnsiTheme="minorHAnsi" w:cstheme="minorHAnsi"/>
          <w:sz w:val="22"/>
          <w:szCs w:val="22"/>
          <w:lang w:val="es-AR" w:eastAsia="en-US"/>
        </w:rPr>
        <w:t>, sita en Moreno 41 de la Loc</w:t>
      </w:r>
      <w:r w:rsidR="007A481E" w:rsidRPr="006F7179">
        <w:rPr>
          <w:rFonts w:asciiTheme="minorHAnsi" w:eastAsia="Times New Roman" w:hAnsiTheme="minorHAnsi" w:cstheme="minorHAnsi"/>
          <w:sz w:val="22"/>
          <w:szCs w:val="22"/>
          <w:lang w:val="es-AR" w:eastAsia="en-US"/>
        </w:rPr>
        <w:t xml:space="preserve">alidad de Médanos, hasta el </w:t>
      </w:r>
      <w:r w:rsidR="00CE1E01" w:rsidRPr="006F7179">
        <w:rPr>
          <w:rFonts w:asciiTheme="minorHAnsi" w:eastAsia="Times New Roman" w:hAnsiTheme="minorHAnsi" w:cstheme="minorHAnsi"/>
          <w:sz w:val="22"/>
          <w:szCs w:val="22"/>
          <w:lang w:val="es-AR" w:eastAsia="en-US"/>
        </w:rPr>
        <w:t>día</w:t>
      </w:r>
      <w:r w:rsidR="007A481E" w:rsidRPr="006F7179">
        <w:rPr>
          <w:rFonts w:asciiTheme="minorHAnsi" w:eastAsia="Times New Roman" w:hAnsiTheme="minorHAnsi" w:cstheme="minorHAnsi"/>
          <w:sz w:val="22"/>
          <w:szCs w:val="22"/>
          <w:lang w:val="es-AR" w:eastAsia="en-US"/>
        </w:rPr>
        <w:t xml:space="preserve"> </w:t>
      </w:r>
      <w:r w:rsidR="006F7179" w:rsidRPr="006F7179">
        <w:rPr>
          <w:rFonts w:asciiTheme="minorHAnsi" w:eastAsia="Times New Roman" w:hAnsiTheme="minorHAnsi" w:cstheme="minorHAnsi"/>
          <w:sz w:val="22"/>
          <w:szCs w:val="22"/>
          <w:lang w:val="es-AR" w:eastAsia="en-US"/>
        </w:rPr>
        <w:t xml:space="preserve">veintiuno de junio de 2019 (21/6/2019), 11 </w:t>
      </w:r>
      <w:proofErr w:type="spellStart"/>
      <w:r w:rsidR="006F7179" w:rsidRPr="006F7179">
        <w:rPr>
          <w:rFonts w:asciiTheme="minorHAnsi" w:eastAsia="Times New Roman" w:hAnsiTheme="minorHAnsi" w:cstheme="minorHAnsi"/>
          <w:sz w:val="22"/>
          <w:szCs w:val="22"/>
          <w:lang w:val="es-AR" w:eastAsia="en-US"/>
        </w:rPr>
        <w:t>hs</w:t>
      </w:r>
      <w:proofErr w:type="spellEnd"/>
      <w:r w:rsidR="00CE1E01" w:rsidRPr="006F7179">
        <w:rPr>
          <w:rFonts w:asciiTheme="minorHAnsi" w:eastAsia="Times New Roman" w:hAnsiTheme="minorHAnsi" w:cstheme="minorHAnsi"/>
          <w:sz w:val="22"/>
          <w:szCs w:val="22"/>
          <w:lang w:val="es-AR" w:eastAsia="en-US"/>
        </w:rPr>
        <w:t>.</w:t>
      </w:r>
      <w:r w:rsidRPr="006F7179">
        <w:rPr>
          <w:rFonts w:asciiTheme="minorHAnsi" w:eastAsia="Times New Roman" w:hAnsiTheme="minorHAnsi" w:cstheme="minorHAnsi"/>
          <w:sz w:val="22"/>
          <w:szCs w:val="22"/>
          <w:lang w:val="es-AR" w:eastAsia="en-US"/>
        </w:rPr>
        <w:t xml:space="preserve"> </w:t>
      </w:r>
      <w:r w:rsidR="004F05A7" w:rsidRPr="006F7179">
        <w:rPr>
          <w:rFonts w:asciiTheme="minorHAnsi" w:eastAsia="Times New Roman" w:hAnsiTheme="minorHAnsi" w:cstheme="minorHAnsi"/>
          <w:sz w:val="22"/>
          <w:szCs w:val="22"/>
          <w:lang w:val="es-AR" w:eastAsia="en-US"/>
        </w:rPr>
        <w:t>No se recibirán ofertas bajo ningún concepto vencido el plazo estipulado. La apertura del Sobre Nº1 se hará 30 minutos después.</w:t>
      </w:r>
    </w:p>
    <w:p w:rsidR="00486181" w:rsidRPr="00DB2E5A" w:rsidRDefault="0048618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5º: La entrega del objeto de ésta licitación será en un plazo máximo de noventa (90)  días corridos a partir de la firma de contrato, prorrogable por un término igual a petición del adjudicatario y aprobado por la Municipalidad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 La entrega de</w:t>
      </w:r>
      <w:r w:rsidR="007A481E" w:rsidRPr="00DB2E5A">
        <w:rPr>
          <w:rFonts w:asciiTheme="minorHAnsi" w:hAnsiTheme="minorHAnsi" w:cstheme="minorHAnsi"/>
          <w:sz w:val="22"/>
          <w:szCs w:val="22"/>
          <w:lang w:val="es-AR" w:eastAsia="en-US"/>
        </w:rPr>
        <w:t xml:space="preserve"> la Central de Emergencia </w:t>
      </w:r>
      <w:r w:rsidRPr="00DB2E5A">
        <w:rPr>
          <w:rFonts w:asciiTheme="minorHAnsi" w:hAnsiTheme="minorHAnsi" w:cstheme="minorHAnsi"/>
          <w:sz w:val="22"/>
          <w:szCs w:val="22"/>
          <w:lang w:val="es-AR" w:eastAsia="en-US"/>
        </w:rPr>
        <w:t xml:space="preserve">en funcionamiento, será en Moreno 41 de la ciudad de Médanos, Partido de </w:t>
      </w:r>
      <w:proofErr w:type="spellStart"/>
      <w:r w:rsidRPr="00DB2E5A">
        <w:rPr>
          <w:rFonts w:asciiTheme="minorHAnsi" w:hAnsiTheme="minorHAnsi" w:cstheme="minorHAnsi"/>
          <w:sz w:val="22"/>
          <w:szCs w:val="22"/>
          <w:lang w:val="es-AR" w:eastAsia="en-US"/>
        </w:rPr>
        <w:t>Villarino</w:t>
      </w:r>
      <w:proofErr w:type="spellEnd"/>
      <w:r w:rsidRPr="00DB2E5A">
        <w:rPr>
          <w:rFonts w:asciiTheme="minorHAnsi" w:hAnsiTheme="minorHAnsi" w:cstheme="minorHAnsi"/>
          <w:sz w:val="22"/>
          <w:szCs w:val="22"/>
          <w:lang w:val="es-AR" w:eastAsia="en-US"/>
        </w:rPr>
        <w:t>.-</w:t>
      </w:r>
    </w:p>
    <w:p w:rsidR="00486181" w:rsidRPr="00DB2E5A" w:rsidRDefault="0048618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6º: El incumplimiento sin causa justificada por el adjudicatario de lo expresado, dará lugar a la aplicación de una multa equivalente al 0,5 % (Cero Coma Cinco Por Ciento)  del monto contratado por día de retraso.</w:t>
      </w:r>
    </w:p>
    <w:p w:rsidR="00486181" w:rsidRPr="00DB2E5A" w:rsidRDefault="00486181" w:rsidP="00CE5D21">
      <w:pPr>
        <w:pStyle w:val="Textoindependiente"/>
        <w:rPr>
          <w:rFonts w:asciiTheme="minorHAnsi" w:eastAsia="Times New Roman" w:hAnsiTheme="minorHAnsi" w:cstheme="minorHAnsi"/>
          <w:sz w:val="22"/>
          <w:szCs w:val="22"/>
          <w:lang w:val="es-AR" w:eastAsia="en-US"/>
        </w:rPr>
      </w:pPr>
    </w:p>
    <w:p w:rsidR="00CE5D21" w:rsidRPr="00DB2E5A" w:rsidRDefault="00CE5D21" w:rsidP="00CE5D21">
      <w:pPr>
        <w:pStyle w:val="Textoindependiente"/>
        <w:rPr>
          <w:rFonts w:asciiTheme="minorHAnsi" w:eastAsia="Times New Roman" w:hAnsiTheme="minorHAnsi" w:cstheme="minorHAnsi"/>
          <w:sz w:val="22"/>
          <w:szCs w:val="22"/>
          <w:lang w:val="es-AR" w:eastAsia="en-US"/>
        </w:rPr>
      </w:pPr>
      <w:r w:rsidRPr="00DB2E5A">
        <w:rPr>
          <w:rFonts w:asciiTheme="minorHAnsi" w:eastAsia="Times New Roman" w:hAnsiTheme="minorHAnsi" w:cstheme="minorHAnsi"/>
          <w:sz w:val="22"/>
          <w:szCs w:val="22"/>
          <w:lang w:val="es-AR" w:eastAsia="en-US"/>
        </w:rPr>
        <w:t>ARTÍCULO 7º: La forma de pago será a siete (7) días. Los mismos se efectuarán contra entrega de las unidades, con su respectiva factura y remito, debidamente conformados con certificación del personal técnico idóneo.</w:t>
      </w:r>
    </w:p>
    <w:p w:rsidR="00CE5D21" w:rsidRPr="00DB2E5A" w:rsidRDefault="00CE5D21" w:rsidP="00CE5D21">
      <w:pPr>
        <w:pStyle w:val="Textoindependiente"/>
        <w:rPr>
          <w:rFonts w:asciiTheme="minorHAnsi" w:eastAsia="Times New Roman"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8º: Las propuestas deberán mantener su oferta por el plazo de noventa (90) días, a partir de la fecha de apertura de las mismas, pasado dicho plazo, se consideran mantenidas, si antes de la adjudicación no se retractan por escrito. El incumplimiento del plazo estipulado o el no mantenimiento de los precios después de la adjudicación, ocasionara la pérdida del depósito de garantía estipulado en el Artículo 14 del Pliego de Bases y Condiciones Generales.</w:t>
      </w: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9º: En toda oposición de cláusulas entre las Cláusulas Generales y las Particulares, y demás elementos del Pliego, prevalecerán las particulares. </w:t>
      </w:r>
    </w:p>
    <w:p w:rsidR="00280840" w:rsidRPr="00DB2E5A" w:rsidRDefault="00280840" w:rsidP="00CE5D21">
      <w:pPr>
        <w:jc w:val="both"/>
        <w:rPr>
          <w:rFonts w:asciiTheme="minorHAnsi" w:hAnsiTheme="minorHAnsi" w:cstheme="minorHAnsi"/>
          <w:sz w:val="22"/>
          <w:szCs w:val="22"/>
          <w:lang w:val="es-AR" w:eastAsia="en-US"/>
        </w:rPr>
      </w:pPr>
    </w:p>
    <w:p w:rsidR="00CE5D21"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ARTÍCULO 10º: Recepción de Consultas: Las consultas de la Licitación se realizará en la Oficina de Compras calle Moreno Nº 41 de la ciudad de Médanos, Partido de </w:t>
      </w:r>
      <w:proofErr w:type="spellStart"/>
      <w:r w:rsidRPr="00DB2E5A">
        <w:rPr>
          <w:rFonts w:asciiTheme="minorHAnsi" w:hAnsiTheme="minorHAnsi" w:cstheme="minorHAnsi"/>
          <w:sz w:val="22"/>
          <w:szCs w:val="22"/>
          <w:lang w:val="es-AR" w:eastAsia="en-US"/>
        </w:rPr>
        <w:t>Villarino</w:t>
      </w:r>
      <w:proofErr w:type="spellEnd"/>
      <w:r w:rsidR="00280840"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w:t>
      </w:r>
      <w:r w:rsidR="00280840"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Tel.02927 -432626 432360/61, Interno Nº 119,</w:t>
      </w:r>
      <w:r w:rsidR="00280840"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Secretario de protección Ciudadana Martin Pacheco 291-5345788</w:t>
      </w:r>
    </w:p>
    <w:p w:rsidR="00CE1E01" w:rsidRDefault="00CE1E01" w:rsidP="00CE5D21">
      <w:pPr>
        <w:jc w:val="both"/>
        <w:rPr>
          <w:rFonts w:asciiTheme="minorHAnsi" w:hAnsiTheme="minorHAnsi" w:cstheme="minorHAnsi"/>
          <w:sz w:val="22"/>
          <w:szCs w:val="22"/>
          <w:lang w:val="es-AR" w:eastAsia="en-US"/>
        </w:rPr>
      </w:pPr>
    </w:p>
    <w:p w:rsidR="00CE1E01" w:rsidRPr="00DB2E5A" w:rsidRDefault="00CE1E0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ARTÍCULO 11º: Rescisión</w:t>
      </w:r>
    </w:p>
    <w:p w:rsidR="00CE5D21" w:rsidRPr="00DB2E5A" w:rsidRDefault="00CE5D21" w:rsidP="00CE5D21">
      <w:pPr>
        <w:jc w:val="both"/>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La Municipalidad podrá rescindir el contrato en todos los casos previstos por la Ley Orgánica de las Municipalidades, cuando el contratista no realizara la entrega en la forma y plazo estipulado.</w:t>
      </w:r>
    </w:p>
    <w:p w:rsidR="00CE5D21" w:rsidRPr="00DB2E5A" w:rsidRDefault="00CE5D21" w:rsidP="00CE5D21">
      <w:pPr>
        <w:pStyle w:val="Textoindependiente"/>
        <w:rPr>
          <w:rFonts w:asciiTheme="minorHAnsi" w:eastAsia="Times New Roman" w:hAnsiTheme="minorHAnsi" w:cstheme="minorHAnsi"/>
          <w:sz w:val="22"/>
          <w:szCs w:val="22"/>
          <w:lang w:val="es-AR" w:eastAsia="en-US"/>
        </w:rPr>
      </w:pPr>
      <w:r w:rsidRPr="00DB2E5A">
        <w:rPr>
          <w:rFonts w:asciiTheme="minorHAnsi" w:eastAsia="Times New Roman" w:hAnsiTheme="minorHAnsi" w:cstheme="minorHAnsi"/>
          <w:sz w:val="22"/>
          <w:szCs w:val="22"/>
          <w:lang w:val="es-AR" w:eastAsia="en-US"/>
        </w:rPr>
        <w:t>El Departamento Ejecutivo podrá aplicar las penalidades que correspondan, pudiendo resolver la rescisión de la orden de compra sin más trámites y sin que el contratista tenga derecho a reclamación alguna por ningún concepto, quedando como responsable directo de todo daño o perjuicio causado.</w:t>
      </w:r>
    </w:p>
    <w:p w:rsidR="00CE5D21" w:rsidRPr="00DB2E5A" w:rsidRDefault="00CE5D21" w:rsidP="00CE5D21">
      <w:pPr>
        <w:jc w:val="both"/>
        <w:rPr>
          <w:rFonts w:asciiTheme="minorHAnsi" w:hAnsiTheme="minorHAnsi" w:cstheme="minorHAnsi"/>
          <w:lang w:val="es-AR"/>
        </w:rPr>
      </w:pPr>
    </w:p>
    <w:p w:rsidR="00F13056" w:rsidRPr="006F7179" w:rsidRDefault="00F13056" w:rsidP="00F13056">
      <w:pPr>
        <w:jc w:val="both"/>
        <w:rPr>
          <w:rFonts w:asciiTheme="minorHAnsi" w:hAnsiTheme="minorHAnsi" w:cstheme="minorHAnsi"/>
          <w:sz w:val="22"/>
          <w:szCs w:val="22"/>
          <w:lang w:val="es-AR" w:eastAsia="en-US"/>
        </w:rPr>
      </w:pPr>
      <w:r w:rsidRPr="006F7179">
        <w:rPr>
          <w:rFonts w:asciiTheme="minorHAnsi" w:hAnsiTheme="minorHAnsi" w:cstheme="minorHAnsi"/>
          <w:sz w:val="22"/>
          <w:szCs w:val="22"/>
          <w:lang w:val="es-AR" w:eastAsia="en-US"/>
        </w:rPr>
        <w:t>ARTÍCULO 12º: ANTICIPO FINANCIERO</w:t>
      </w:r>
    </w:p>
    <w:p w:rsidR="00486181" w:rsidRPr="006F7179" w:rsidRDefault="00F13056" w:rsidP="00F13056">
      <w:pPr>
        <w:rPr>
          <w:rFonts w:asciiTheme="minorHAnsi" w:hAnsiTheme="minorHAnsi" w:cstheme="minorHAnsi"/>
          <w:sz w:val="22"/>
          <w:szCs w:val="22"/>
          <w:lang w:val="es-AR" w:eastAsia="en-US"/>
        </w:rPr>
      </w:pPr>
      <w:r w:rsidRPr="006F7179">
        <w:rPr>
          <w:rFonts w:asciiTheme="minorHAnsi" w:hAnsiTheme="minorHAnsi" w:cstheme="minorHAnsi"/>
          <w:sz w:val="22"/>
          <w:szCs w:val="22"/>
          <w:lang w:val="es-AR" w:eastAsia="en-US"/>
        </w:rPr>
        <w:t>El adjudicatario</w:t>
      </w:r>
      <w:r w:rsidR="004F05A7" w:rsidRPr="006F7179">
        <w:rPr>
          <w:rFonts w:asciiTheme="minorHAnsi" w:hAnsiTheme="minorHAnsi" w:cstheme="minorHAnsi"/>
          <w:sz w:val="22"/>
          <w:szCs w:val="22"/>
          <w:lang w:val="es-AR" w:eastAsia="en-US"/>
        </w:rPr>
        <w:t xml:space="preserve"> contará con la facultad de solicitar anticipo de obra, por un máximo total del 20% del total del contrato. Será facultad del Municipio evaluar el monto final de dicho anticipo y los avales que solicitará para acreditar el mismo.</w:t>
      </w:r>
    </w:p>
    <w:p w:rsidR="00486181" w:rsidRPr="006F7179"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sz w:val="22"/>
          <w:szCs w:val="22"/>
          <w:lang w:val="es-AR" w:eastAsia="en-US"/>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486181" w:rsidRPr="00DB2E5A" w:rsidRDefault="00486181" w:rsidP="002C5C6E">
      <w:pPr>
        <w:rPr>
          <w:rFonts w:asciiTheme="minorHAnsi" w:hAnsiTheme="minorHAnsi" w:cstheme="minorHAnsi"/>
          <w:lang w:val="es-AR"/>
        </w:rPr>
      </w:pPr>
    </w:p>
    <w:p w:rsidR="00486181" w:rsidRPr="00DB2E5A" w:rsidRDefault="00486181" w:rsidP="00CE5D21">
      <w:pPr>
        <w:jc w:val="center"/>
        <w:rPr>
          <w:rFonts w:asciiTheme="minorHAnsi" w:hAnsiTheme="minorHAnsi" w:cstheme="minorHAnsi"/>
          <w:lang w:val="es-AR"/>
        </w:rPr>
      </w:pPr>
    </w:p>
    <w:p w:rsidR="00CE5D21" w:rsidRPr="00DB2E5A" w:rsidRDefault="00CE5D21" w:rsidP="00CE5D21">
      <w:pPr>
        <w:jc w:val="center"/>
        <w:rPr>
          <w:rFonts w:asciiTheme="minorHAnsi" w:hAnsiTheme="minorHAnsi" w:cstheme="minorHAnsi"/>
          <w:lang w:val="es-AR"/>
        </w:rPr>
      </w:pPr>
    </w:p>
    <w:p w:rsidR="00C67A7A" w:rsidRPr="00DB2E5A" w:rsidRDefault="00C67A7A" w:rsidP="00C67A7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PLIEGO DE BASES Y CONDICIONES</w:t>
      </w:r>
    </w:p>
    <w:p w:rsidR="00C67A7A" w:rsidRPr="00DB2E5A" w:rsidRDefault="00C67A7A" w:rsidP="00C67A7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“Equipamiento para la conformación de un</w:t>
      </w:r>
      <w:r w:rsidR="00AE6AEB" w:rsidRPr="00DB2E5A">
        <w:rPr>
          <w:rFonts w:asciiTheme="minorHAnsi" w:hAnsiTheme="minorHAnsi" w:cstheme="minorHAnsi"/>
          <w:sz w:val="22"/>
          <w:szCs w:val="22"/>
          <w:lang w:val="es-AR" w:eastAsia="en-US"/>
        </w:rPr>
        <w:t>a Central de Emergencias”</w:t>
      </w:r>
    </w:p>
    <w:p w:rsidR="00C67A7A" w:rsidRPr="00DB2E5A" w:rsidRDefault="00C67A7A" w:rsidP="00C67A7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CLAUSULAS PARTICULARES  </w:t>
      </w:r>
    </w:p>
    <w:p w:rsidR="00C67A7A" w:rsidRPr="00DB2E5A" w:rsidRDefault="00C67A7A" w:rsidP="00C67A7A">
      <w:pPr>
        <w:jc w:val="center"/>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CAPITULO  II</w:t>
      </w:r>
    </w:p>
    <w:p w:rsidR="0062712B" w:rsidRPr="00DB2E5A" w:rsidRDefault="00280840" w:rsidP="00920FAF">
      <w:pPr>
        <w:pStyle w:val="Prrafodelista"/>
        <w:keepNext/>
        <w:numPr>
          <w:ilvl w:val="0"/>
          <w:numId w:val="4"/>
        </w:numPr>
        <w:overflowPunct/>
        <w:autoSpaceDE/>
        <w:autoSpaceDN/>
        <w:adjustRightInd/>
        <w:spacing w:before="120" w:after="60"/>
        <w:textAlignment w:val="auto"/>
        <w:outlineLvl w:val="1"/>
        <w:rPr>
          <w:rFonts w:asciiTheme="minorHAnsi" w:hAnsiTheme="minorHAnsi" w:cstheme="minorHAnsi"/>
          <w:b/>
          <w:bCs/>
          <w:iCs/>
          <w:sz w:val="22"/>
          <w:szCs w:val="22"/>
          <w:lang w:val="es-AR" w:eastAsia="en-US"/>
        </w:rPr>
      </w:pPr>
      <w:bookmarkStart w:id="1" w:name="_Toc271047328"/>
      <w:bookmarkStart w:id="2" w:name="_Toc66176541"/>
      <w:bookmarkStart w:id="3" w:name="_Toc66359086"/>
      <w:bookmarkStart w:id="4" w:name="_Toc65419514"/>
      <w:bookmarkEnd w:id="0"/>
      <w:r w:rsidRPr="00DB2E5A">
        <w:rPr>
          <w:rFonts w:asciiTheme="minorHAnsi" w:hAnsiTheme="minorHAnsi" w:cstheme="minorHAnsi"/>
          <w:b/>
          <w:bCs/>
          <w:iCs/>
          <w:sz w:val="22"/>
          <w:szCs w:val="22"/>
          <w:lang w:val="es-AR" w:eastAsia="en-US"/>
        </w:rPr>
        <w:t>Detalle de O</w:t>
      </w:r>
      <w:r w:rsidR="0062712B" w:rsidRPr="00DB2E5A">
        <w:rPr>
          <w:rFonts w:asciiTheme="minorHAnsi" w:hAnsiTheme="minorHAnsi" w:cstheme="minorHAnsi"/>
          <w:b/>
          <w:bCs/>
          <w:iCs/>
          <w:sz w:val="22"/>
          <w:szCs w:val="22"/>
          <w:lang w:val="es-AR" w:eastAsia="en-US"/>
        </w:rPr>
        <w:t>bjetivo y Alcance</w:t>
      </w:r>
      <w:bookmarkEnd w:id="1"/>
    </w:p>
    <w:p w:rsidR="00F7039A" w:rsidRPr="006F7179" w:rsidRDefault="00EF4692" w:rsidP="00AE6AEB">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La Municipalidad de </w:t>
      </w:r>
      <w:proofErr w:type="spellStart"/>
      <w:r w:rsidRPr="00DB2E5A">
        <w:rPr>
          <w:rFonts w:asciiTheme="minorHAnsi" w:hAnsiTheme="minorHAnsi" w:cstheme="minorHAnsi"/>
          <w:sz w:val="22"/>
          <w:szCs w:val="22"/>
          <w:lang w:val="es-AR" w:eastAsia="en-US"/>
        </w:rPr>
        <w:t>Villarino</w:t>
      </w:r>
      <w:proofErr w:type="spellEnd"/>
      <w:r w:rsidR="00861E1D" w:rsidRPr="00DB2E5A">
        <w:rPr>
          <w:rFonts w:asciiTheme="minorHAnsi" w:hAnsiTheme="minorHAnsi" w:cstheme="minorHAnsi"/>
          <w:sz w:val="22"/>
          <w:szCs w:val="22"/>
          <w:lang w:val="es-AR" w:eastAsia="en-US"/>
        </w:rPr>
        <w:t xml:space="preserve">, en adelante El Contratante, </w:t>
      </w:r>
      <w:r w:rsidR="00AE6AEB" w:rsidRPr="00DB2E5A">
        <w:rPr>
          <w:rFonts w:asciiTheme="minorHAnsi" w:hAnsiTheme="minorHAnsi" w:cstheme="minorHAnsi"/>
          <w:sz w:val="22"/>
          <w:szCs w:val="22"/>
          <w:lang w:val="es-AR" w:eastAsia="en-US"/>
        </w:rPr>
        <w:t xml:space="preserve">adquirirá “Equipamiento </w:t>
      </w:r>
      <w:r w:rsidRPr="00DB2E5A">
        <w:rPr>
          <w:rFonts w:asciiTheme="minorHAnsi" w:hAnsiTheme="minorHAnsi" w:cstheme="minorHAnsi"/>
          <w:sz w:val="22"/>
          <w:szCs w:val="22"/>
          <w:lang w:val="es-AR" w:eastAsia="en-US"/>
        </w:rPr>
        <w:t>para la conformación de un</w:t>
      </w:r>
      <w:r w:rsidR="00AE6AEB" w:rsidRPr="00DB2E5A">
        <w:rPr>
          <w:rFonts w:asciiTheme="minorHAnsi" w:hAnsiTheme="minorHAnsi" w:cstheme="minorHAnsi"/>
          <w:sz w:val="22"/>
          <w:szCs w:val="22"/>
          <w:lang w:val="es-AR" w:eastAsia="en-US"/>
        </w:rPr>
        <w:t>a Central de Emergencia</w:t>
      </w:r>
      <w:r w:rsidRPr="00DB2E5A">
        <w:rPr>
          <w:rFonts w:asciiTheme="minorHAnsi" w:hAnsiTheme="minorHAnsi" w:cstheme="minorHAnsi"/>
          <w:sz w:val="22"/>
          <w:szCs w:val="22"/>
          <w:lang w:val="es-AR" w:eastAsia="en-US"/>
        </w:rPr>
        <w:t xml:space="preserve">” destinado a la </w:t>
      </w:r>
      <w:r w:rsidRPr="006F7179">
        <w:rPr>
          <w:rFonts w:asciiTheme="minorHAnsi" w:hAnsiTheme="minorHAnsi" w:cstheme="minorHAnsi"/>
          <w:sz w:val="22"/>
          <w:szCs w:val="22"/>
          <w:lang w:val="es-AR" w:eastAsia="en-US"/>
        </w:rPr>
        <w:t>Secretaría de Protección Ciudadana</w:t>
      </w:r>
      <w:r w:rsidR="002217A1" w:rsidRPr="006F7179">
        <w:rPr>
          <w:rFonts w:asciiTheme="minorHAnsi" w:hAnsiTheme="minorHAnsi" w:cstheme="minorHAnsi"/>
          <w:sz w:val="22"/>
          <w:szCs w:val="22"/>
          <w:lang w:val="es-AR" w:eastAsia="en-US"/>
        </w:rPr>
        <w:t xml:space="preserve"> </w:t>
      </w:r>
      <w:r w:rsidR="00A3120F" w:rsidRPr="006F7179">
        <w:rPr>
          <w:rFonts w:asciiTheme="minorHAnsi" w:hAnsiTheme="minorHAnsi" w:cstheme="minorHAnsi"/>
          <w:sz w:val="22"/>
          <w:szCs w:val="22"/>
          <w:lang w:val="es-AR" w:eastAsia="en-US"/>
        </w:rPr>
        <w:t xml:space="preserve">según se detallan en el </w:t>
      </w:r>
      <w:r w:rsidR="00C63E10" w:rsidRPr="006F7179">
        <w:rPr>
          <w:rFonts w:asciiTheme="minorHAnsi" w:hAnsiTheme="minorHAnsi" w:cstheme="minorHAnsi"/>
          <w:sz w:val="22"/>
          <w:szCs w:val="22"/>
          <w:lang w:val="es-AR" w:eastAsia="en-US"/>
        </w:rPr>
        <w:t>pliego de especificaciones técnicas (PET)</w:t>
      </w:r>
    </w:p>
    <w:p w:rsidR="00D71709" w:rsidRPr="00DB2E5A" w:rsidRDefault="0062712B" w:rsidP="00D71709">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alcance de la instalación incluye la</w:t>
      </w:r>
      <w:r w:rsidR="00770F28"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provisión, instalación, supervisión, calibración, capacitación, programación, puesta en marcha y el control de calidad para el completo y total funcionamiento general, y todo elemento que garantice</w:t>
      </w:r>
      <w:r w:rsidR="00034DCA" w:rsidRPr="00DB2E5A">
        <w:rPr>
          <w:rFonts w:asciiTheme="minorHAnsi" w:hAnsiTheme="minorHAnsi" w:cstheme="minorHAnsi"/>
          <w:sz w:val="22"/>
          <w:szCs w:val="22"/>
          <w:lang w:val="es-AR" w:eastAsia="en-US"/>
        </w:rPr>
        <w:t xml:space="preserve"> el normal funcionamiento</w:t>
      </w:r>
      <w:r w:rsidR="00770F28" w:rsidRPr="00DB2E5A">
        <w:rPr>
          <w:rFonts w:asciiTheme="minorHAnsi" w:hAnsiTheme="minorHAnsi" w:cstheme="minorHAnsi"/>
          <w:sz w:val="22"/>
          <w:szCs w:val="22"/>
          <w:lang w:val="es-AR" w:eastAsia="en-US"/>
        </w:rPr>
        <w:t xml:space="preserve"> de</w:t>
      </w:r>
      <w:r w:rsidR="00034DCA" w:rsidRPr="00DB2E5A">
        <w:rPr>
          <w:rFonts w:asciiTheme="minorHAnsi" w:hAnsiTheme="minorHAnsi" w:cstheme="minorHAnsi"/>
          <w:sz w:val="22"/>
          <w:szCs w:val="22"/>
          <w:lang w:val="es-AR" w:eastAsia="en-US"/>
        </w:rPr>
        <w:t xml:space="preserve"> la solución solicitada.</w:t>
      </w:r>
    </w:p>
    <w:p w:rsidR="00AE6AEB" w:rsidRPr="00DB2E5A" w:rsidRDefault="00AE6AEB" w:rsidP="00AE6AEB">
      <w:pPr>
        <w:pStyle w:val="Prrafodelista"/>
        <w:overflowPunct/>
        <w:autoSpaceDE/>
        <w:autoSpaceDN/>
        <w:adjustRightInd/>
        <w:spacing w:before="120"/>
        <w:ind w:left="792"/>
        <w:jc w:val="both"/>
        <w:textAlignment w:val="auto"/>
        <w:rPr>
          <w:rFonts w:asciiTheme="minorHAnsi" w:hAnsiTheme="minorHAnsi" w:cstheme="minorHAnsi"/>
          <w:sz w:val="22"/>
          <w:szCs w:val="22"/>
          <w:lang w:val="es-AR" w:eastAsia="en-US"/>
        </w:rPr>
      </w:pPr>
    </w:p>
    <w:p w:rsidR="0062712B" w:rsidRPr="00DB2E5A" w:rsidRDefault="0062712B" w:rsidP="00920FAF">
      <w:pPr>
        <w:pStyle w:val="Prrafodelista"/>
        <w:keepNext/>
        <w:numPr>
          <w:ilvl w:val="0"/>
          <w:numId w:val="4"/>
        </w:numPr>
        <w:overflowPunct/>
        <w:autoSpaceDE/>
        <w:autoSpaceDN/>
        <w:adjustRightInd/>
        <w:spacing w:before="120" w:after="60"/>
        <w:textAlignment w:val="auto"/>
        <w:outlineLvl w:val="1"/>
        <w:rPr>
          <w:rFonts w:asciiTheme="minorHAnsi" w:hAnsiTheme="minorHAnsi" w:cstheme="minorHAnsi"/>
          <w:b/>
          <w:bCs/>
          <w:iCs/>
          <w:sz w:val="22"/>
          <w:szCs w:val="22"/>
          <w:lang w:val="es-AR" w:eastAsia="en-US"/>
        </w:rPr>
      </w:pPr>
      <w:bookmarkStart w:id="5" w:name="_Toc271047329"/>
      <w:r w:rsidRPr="00DB2E5A">
        <w:rPr>
          <w:rFonts w:asciiTheme="minorHAnsi" w:hAnsiTheme="minorHAnsi" w:cstheme="minorHAnsi"/>
          <w:b/>
          <w:bCs/>
          <w:iCs/>
          <w:sz w:val="22"/>
          <w:szCs w:val="22"/>
          <w:lang w:val="es-AR" w:eastAsia="en-US"/>
        </w:rPr>
        <w:t>Visita técnica</w:t>
      </w:r>
      <w:bookmarkEnd w:id="5"/>
      <w:r w:rsidRPr="00DB2E5A">
        <w:rPr>
          <w:rFonts w:asciiTheme="minorHAnsi" w:hAnsiTheme="minorHAnsi" w:cstheme="minorHAnsi"/>
          <w:b/>
          <w:bCs/>
          <w:iCs/>
          <w:sz w:val="22"/>
          <w:szCs w:val="22"/>
          <w:lang w:val="es-AR" w:eastAsia="en-US"/>
        </w:rPr>
        <w:t xml:space="preserve"> </w:t>
      </w:r>
      <w:r w:rsidR="002217A1" w:rsidRPr="00DB2E5A">
        <w:rPr>
          <w:rFonts w:asciiTheme="minorHAnsi" w:hAnsiTheme="minorHAnsi" w:cstheme="minorHAnsi"/>
          <w:b/>
          <w:bCs/>
          <w:iCs/>
          <w:sz w:val="22"/>
          <w:szCs w:val="22"/>
          <w:lang w:val="es-AR" w:eastAsia="en-US"/>
        </w:rPr>
        <w:t>obligatoria</w:t>
      </w:r>
    </w:p>
    <w:p w:rsidR="0062712B" w:rsidRPr="00DB2E5A" w:rsidRDefault="0011215B" w:rsidP="00920FAF">
      <w:pPr>
        <w:pStyle w:val="Prrafodelista"/>
        <w:numPr>
          <w:ilvl w:val="1"/>
          <w:numId w:val="4"/>
        </w:numPr>
        <w:overflowPunct/>
        <w:autoSpaceDE/>
        <w:autoSpaceDN/>
        <w:adjustRightInd/>
        <w:spacing w:before="120"/>
        <w:jc w:val="both"/>
        <w:textAlignment w:val="auto"/>
        <w:rPr>
          <w:rFonts w:asciiTheme="minorHAnsi" w:hAnsiTheme="minorHAnsi" w:cstheme="minorHAnsi"/>
          <w:color w:val="FF0000"/>
          <w:sz w:val="22"/>
          <w:szCs w:val="22"/>
          <w:lang w:val="es-AR" w:eastAsia="en-US"/>
        </w:rPr>
      </w:pPr>
      <w:r w:rsidRPr="00DB2E5A">
        <w:rPr>
          <w:rFonts w:asciiTheme="minorHAnsi" w:hAnsiTheme="minorHAnsi" w:cstheme="minorHAnsi"/>
          <w:sz w:val="22"/>
          <w:szCs w:val="22"/>
          <w:lang w:val="es-AR" w:eastAsia="en-US"/>
        </w:rPr>
        <w:t>El Contratante</w:t>
      </w:r>
      <w:r w:rsidR="0062712B" w:rsidRPr="00DB2E5A">
        <w:rPr>
          <w:rFonts w:asciiTheme="minorHAnsi" w:hAnsiTheme="minorHAnsi" w:cstheme="minorHAnsi"/>
          <w:sz w:val="22"/>
          <w:szCs w:val="22"/>
          <w:lang w:val="es-AR" w:eastAsia="en-US"/>
        </w:rPr>
        <w:t xml:space="preserve"> facilitará </w:t>
      </w:r>
      <w:r w:rsidR="00630B69" w:rsidRPr="00DB2E5A">
        <w:rPr>
          <w:rFonts w:asciiTheme="minorHAnsi" w:hAnsiTheme="minorHAnsi" w:cstheme="minorHAnsi"/>
          <w:sz w:val="22"/>
          <w:szCs w:val="22"/>
          <w:lang w:val="es-AR" w:eastAsia="en-US"/>
        </w:rPr>
        <w:t xml:space="preserve">al oferente </w:t>
      </w:r>
      <w:r w:rsidR="0062712B" w:rsidRPr="00DB2E5A">
        <w:rPr>
          <w:rFonts w:asciiTheme="minorHAnsi" w:hAnsiTheme="minorHAnsi" w:cstheme="minorHAnsi"/>
          <w:sz w:val="22"/>
          <w:szCs w:val="22"/>
          <w:lang w:val="es-AR" w:eastAsia="en-US"/>
        </w:rPr>
        <w:t>la visita</w:t>
      </w:r>
      <w:r w:rsidR="00630B69" w:rsidRPr="00DB2E5A">
        <w:rPr>
          <w:rFonts w:asciiTheme="minorHAnsi" w:hAnsiTheme="minorHAnsi" w:cstheme="minorHAnsi"/>
          <w:sz w:val="22"/>
          <w:szCs w:val="22"/>
          <w:lang w:val="es-AR" w:eastAsia="en-US"/>
        </w:rPr>
        <w:t xml:space="preserve"> de obra</w:t>
      </w:r>
      <w:r w:rsidR="0062712B" w:rsidRPr="00DB2E5A">
        <w:rPr>
          <w:rFonts w:asciiTheme="minorHAnsi" w:hAnsiTheme="minorHAnsi" w:cstheme="minorHAnsi"/>
          <w:sz w:val="22"/>
          <w:szCs w:val="22"/>
          <w:lang w:val="es-AR" w:eastAsia="en-US"/>
        </w:rPr>
        <w:t xml:space="preserve"> de modo tal que el adjudicatario no podrá alegar posterior ignorancia y/o imprevisiones en las condiciones en que ejecutará y cumplirá el contrato</w:t>
      </w:r>
      <w:r w:rsidR="006F7179">
        <w:rPr>
          <w:rFonts w:asciiTheme="minorHAnsi" w:hAnsiTheme="minorHAnsi" w:cstheme="minorHAnsi"/>
          <w:sz w:val="22"/>
          <w:szCs w:val="22"/>
          <w:lang w:val="es-AR" w:eastAsia="en-US"/>
        </w:rPr>
        <w:t>.</w:t>
      </w:r>
    </w:p>
    <w:p w:rsidR="00F7039A" w:rsidRPr="006F7179"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6F7179">
        <w:rPr>
          <w:rFonts w:asciiTheme="minorHAnsi" w:hAnsiTheme="minorHAnsi" w:cstheme="minorHAnsi"/>
          <w:sz w:val="22"/>
          <w:szCs w:val="22"/>
          <w:lang w:val="es-AR" w:eastAsia="en-US"/>
        </w:rPr>
        <w:t xml:space="preserve">El día y hora de la visita deberá ser previamente coordinado con </w:t>
      </w:r>
      <w:r w:rsidR="0011215B" w:rsidRPr="006F7179">
        <w:rPr>
          <w:rFonts w:asciiTheme="minorHAnsi" w:hAnsiTheme="minorHAnsi" w:cstheme="minorHAnsi"/>
          <w:sz w:val="22"/>
          <w:szCs w:val="22"/>
          <w:lang w:val="es-AR" w:eastAsia="en-US"/>
        </w:rPr>
        <w:t>El Contratante</w:t>
      </w:r>
      <w:r w:rsidR="0040469B" w:rsidRPr="006F7179">
        <w:rPr>
          <w:rFonts w:asciiTheme="minorHAnsi" w:hAnsiTheme="minorHAnsi" w:cstheme="minorHAnsi"/>
          <w:sz w:val="22"/>
          <w:szCs w:val="22"/>
          <w:lang w:val="es-AR" w:eastAsia="en-US"/>
        </w:rPr>
        <w:t xml:space="preserve">, área </w:t>
      </w:r>
      <w:r w:rsidR="00AE6AEB" w:rsidRPr="006F7179">
        <w:rPr>
          <w:rFonts w:asciiTheme="minorHAnsi" w:hAnsiTheme="minorHAnsi" w:cstheme="minorHAnsi"/>
          <w:sz w:val="22"/>
          <w:szCs w:val="22"/>
          <w:lang w:val="es-AR" w:eastAsia="en-US"/>
        </w:rPr>
        <w:t>S</w:t>
      </w:r>
      <w:r w:rsidR="001B3F84" w:rsidRPr="006F7179">
        <w:rPr>
          <w:rFonts w:asciiTheme="minorHAnsi" w:hAnsiTheme="minorHAnsi" w:cstheme="minorHAnsi"/>
          <w:sz w:val="22"/>
          <w:szCs w:val="22"/>
          <w:lang w:val="es-AR" w:eastAsia="en-US"/>
        </w:rPr>
        <w:t xml:space="preserve">ecretaria de Protección Ciudadana Municipalidad de </w:t>
      </w:r>
      <w:proofErr w:type="spellStart"/>
      <w:r w:rsidR="001B3F84" w:rsidRPr="006F7179">
        <w:rPr>
          <w:rFonts w:asciiTheme="minorHAnsi" w:hAnsiTheme="minorHAnsi" w:cstheme="minorHAnsi"/>
          <w:sz w:val="22"/>
          <w:szCs w:val="22"/>
          <w:lang w:val="es-AR" w:eastAsia="en-US"/>
        </w:rPr>
        <w:t>Villarino</w:t>
      </w:r>
      <w:proofErr w:type="spellEnd"/>
      <w:r w:rsidR="0040469B" w:rsidRPr="006F7179">
        <w:rPr>
          <w:rFonts w:asciiTheme="minorHAnsi" w:hAnsiTheme="minorHAnsi" w:cstheme="minorHAnsi"/>
          <w:sz w:val="22"/>
          <w:szCs w:val="22"/>
          <w:lang w:val="es-AR" w:eastAsia="en-US"/>
        </w:rPr>
        <w:t xml:space="preserve">, contacto: </w:t>
      </w:r>
      <w:r w:rsidR="001B3F84" w:rsidRPr="006F7179">
        <w:rPr>
          <w:rFonts w:asciiTheme="minorHAnsi" w:hAnsiTheme="minorHAnsi" w:cstheme="minorHAnsi"/>
          <w:sz w:val="22"/>
          <w:szCs w:val="22"/>
          <w:lang w:val="es-AR" w:eastAsia="en-US"/>
        </w:rPr>
        <w:t xml:space="preserve">Sr. </w:t>
      </w:r>
      <w:r w:rsidR="000216CB" w:rsidRPr="006F7179">
        <w:rPr>
          <w:rFonts w:asciiTheme="minorHAnsi" w:hAnsiTheme="minorHAnsi" w:cstheme="minorHAnsi"/>
          <w:sz w:val="22"/>
          <w:szCs w:val="22"/>
          <w:lang w:val="es-AR" w:eastAsia="en-US"/>
        </w:rPr>
        <w:t xml:space="preserve">Rafael </w:t>
      </w:r>
      <w:r w:rsidR="001B3F84" w:rsidRPr="006F7179">
        <w:rPr>
          <w:rFonts w:asciiTheme="minorHAnsi" w:hAnsiTheme="minorHAnsi" w:cstheme="minorHAnsi"/>
          <w:sz w:val="22"/>
          <w:szCs w:val="22"/>
          <w:lang w:val="es-AR" w:eastAsia="en-US"/>
        </w:rPr>
        <w:t>Martin Pacheco</w:t>
      </w:r>
      <w:r w:rsidR="00801067" w:rsidRPr="006F7179">
        <w:rPr>
          <w:rFonts w:asciiTheme="minorHAnsi" w:hAnsiTheme="minorHAnsi" w:cstheme="minorHAnsi"/>
          <w:sz w:val="22"/>
          <w:szCs w:val="22"/>
          <w:lang w:val="es-AR" w:eastAsia="en-US"/>
        </w:rPr>
        <w:t>,</w:t>
      </w:r>
      <w:r w:rsidR="0040469B" w:rsidRPr="006F7179">
        <w:rPr>
          <w:rFonts w:asciiTheme="minorHAnsi" w:hAnsiTheme="minorHAnsi" w:cstheme="minorHAnsi"/>
          <w:sz w:val="22"/>
          <w:szCs w:val="22"/>
          <w:lang w:val="es-AR" w:eastAsia="en-US"/>
        </w:rPr>
        <w:t xml:space="preserve"> </w:t>
      </w:r>
      <w:r w:rsidR="00801067" w:rsidRPr="006F7179">
        <w:rPr>
          <w:rFonts w:asciiTheme="minorHAnsi" w:hAnsiTheme="minorHAnsi" w:cstheme="minorHAnsi"/>
          <w:sz w:val="22"/>
          <w:szCs w:val="22"/>
          <w:lang w:val="es-AR" w:eastAsia="en-US"/>
        </w:rPr>
        <w:t>T</w:t>
      </w:r>
      <w:r w:rsidR="001B3F84" w:rsidRPr="006F7179">
        <w:rPr>
          <w:rFonts w:asciiTheme="minorHAnsi" w:hAnsiTheme="minorHAnsi" w:cstheme="minorHAnsi"/>
          <w:sz w:val="22"/>
          <w:szCs w:val="22"/>
          <w:lang w:val="es-AR" w:eastAsia="en-US"/>
        </w:rPr>
        <w:t>el: 291-5345788</w:t>
      </w:r>
      <w:r w:rsidR="006F7179">
        <w:rPr>
          <w:rFonts w:asciiTheme="minorHAnsi" w:hAnsiTheme="minorHAnsi" w:cstheme="minorHAnsi"/>
          <w:sz w:val="22"/>
          <w:szCs w:val="22"/>
          <w:lang w:val="es-AR" w:eastAsia="en-US"/>
        </w:rPr>
        <w:t>.</w:t>
      </w:r>
    </w:p>
    <w:p w:rsidR="001B3F84" w:rsidRPr="00DB2E5A" w:rsidRDefault="001B3F84"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En ocasión de realizar la visita de obra, el contra</w:t>
      </w:r>
      <w:r w:rsidR="00206015" w:rsidRPr="00DB2E5A">
        <w:rPr>
          <w:rFonts w:asciiTheme="minorHAnsi" w:hAnsiTheme="minorHAnsi" w:cstheme="minorHAnsi"/>
          <w:sz w:val="22"/>
          <w:szCs w:val="22"/>
          <w:lang w:val="es-AR" w:eastAsia="en-US"/>
        </w:rPr>
        <w:t>ta</w:t>
      </w:r>
      <w:r w:rsidRPr="00DB2E5A">
        <w:rPr>
          <w:rFonts w:asciiTheme="minorHAnsi" w:hAnsiTheme="minorHAnsi" w:cstheme="minorHAnsi"/>
          <w:sz w:val="22"/>
          <w:szCs w:val="22"/>
          <w:lang w:val="es-AR" w:eastAsia="en-US"/>
        </w:rPr>
        <w:t>nte har</w:t>
      </w:r>
      <w:r w:rsidR="00206015" w:rsidRPr="00DB2E5A">
        <w:rPr>
          <w:rFonts w:asciiTheme="minorHAnsi" w:hAnsiTheme="minorHAnsi" w:cstheme="minorHAnsi"/>
          <w:sz w:val="22"/>
          <w:szCs w:val="22"/>
          <w:lang w:val="es-AR" w:eastAsia="en-US"/>
        </w:rPr>
        <w:t>á</w:t>
      </w:r>
      <w:r w:rsidRPr="00DB2E5A">
        <w:rPr>
          <w:rFonts w:asciiTheme="minorHAnsi" w:hAnsiTheme="minorHAnsi" w:cstheme="minorHAnsi"/>
          <w:sz w:val="22"/>
          <w:szCs w:val="22"/>
          <w:lang w:val="es-AR" w:eastAsia="en-US"/>
        </w:rPr>
        <w:t xml:space="preserve"> entrega al oferente de un </w:t>
      </w:r>
      <w:r w:rsidR="00B14BE2" w:rsidRPr="00DB2E5A">
        <w:rPr>
          <w:rFonts w:asciiTheme="minorHAnsi" w:hAnsiTheme="minorHAnsi" w:cstheme="minorHAnsi"/>
          <w:sz w:val="22"/>
          <w:szCs w:val="22"/>
          <w:lang w:val="es-AR" w:eastAsia="en-US"/>
        </w:rPr>
        <w:t xml:space="preserve">Certificado y/o </w:t>
      </w:r>
      <w:r w:rsidRPr="00DB2E5A">
        <w:rPr>
          <w:rFonts w:asciiTheme="minorHAnsi" w:hAnsiTheme="minorHAnsi" w:cstheme="minorHAnsi"/>
          <w:sz w:val="22"/>
          <w:szCs w:val="22"/>
          <w:lang w:val="es-AR" w:eastAsia="en-US"/>
        </w:rPr>
        <w:t>constancia conformada y se informará un correo electrónico para efectuar las consultas que crea pertinente. Dichas consultas serán respondidas con copia a todos los demás oferentes que participen de la compulsa.</w:t>
      </w:r>
    </w:p>
    <w:p w:rsidR="00630B69" w:rsidRPr="00DB2E5A" w:rsidRDefault="00B14BE2"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L</w:t>
      </w:r>
      <w:r w:rsidR="00630B69" w:rsidRPr="00DB2E5A">
        <w:rPr>
          <w:rFonts w:asciiTheme="minorHAnsi" w:hAnsiTheme="minorHAnsi" w:cstheme="minorHAnsi"/>
          <w:sz w:val="22"/>
          <w:szCs w:val="22"/>
          <w:lang w:val="es-AR" w:eastAsia="en-US"/>
        </w:rPr>
        <w:t xml:space="preserve">as consultas serán exclusivamente vía mail y podrán realizarse hasta </w:t>
      </w:r>
      <w:r w:rsidR="00A97D4E" w:rsidRPr="00DB2E5A">
        <w:rPr>
          <w:rFonts w:asciiTheme="minorHAnsi" w:hAnsiTheme="minorHAnsi" w:cstheme="minorHAnsi"/>
          <w:sz w:val="22"/>
          <w:szCs w:val="22"/>
          <w:lang w:val="es-AR" w:eastAsia="en-US"/>
        </w:rPr>
        <w:t>5</w:t>
      </w:r>
      <w:r w:rsidR="00630B69" w:rsidRPr="00DB2E5A">
        <w:rPr>
          <w:rFonts w:asciiTheme="minorHAnsi" w:hAnsiTheme="minorHAnsi" w:cstheme="minorHAnsi"/>
          <w:sz w:val="22"/>
          <w:szCs w:val="22"/>
          <w:lang w:val="es-AR" w:eastAsia="en-US"/>
        </w:rPr>
        <w:t xml:space="preserve"> (</w:t>
      </w:r>
      <w:r w:rsidR="00A97D4E" w:rsidRPr="00DB2E5A">
        <w:rPr>
          <w:rFonts w:asciiTheme="minorHAnsi" w:hAnsiTheme="minorHAnsi" w:cstheme="minorHAnsi"/>
          <w:sz w:val="22"/>
          <w:szCs w:val="22"/>
          <w:lang w:val="es-AR" w:eastAsia="en-US"/>
        </w:rPr>
        <w:t>cinco</w:t>
      </w:r>
      <w:r w:rsidR="00630B69" w:rsidRPr="00DB2E5A">
        <w:rPr>
          <w:rFonts w:asciiTheme="minorHAnsi" w:hAnsiTheme="minorHAnsi" w:cstheme="minorHAnsi"/>
          <w:sz w:val="22"/>
          <w:szCs w:val="22"/>
          <w:lang w:val="es-AR" w:eastAsia="en-US"/>
        </w:rPr>
        <w:t>) días hábiles previos a la apertura de la licitación.</w:t>
      </w:r>
    </w:p>
    <w:p w:rsidR="00B14BE2" w:rsidRPr="00DB2E5A" w:rsidRDefault="00B14BE2"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La Visita de Obra podrá realizarse hasta 5 (cinco) días hábiles previos a la apertura de la licitación. </w:t>
      </w:r>
    </w:p>
    <w:p w:rsidR="0062712B" w:rsidRPr="00DB2E5A" w:rsidRDefault="0062712B" w:rsidP="0050756D">
      <w:pPr>
        <w:overflowPunct/>
        <w:autoSpaceDE/>
        <w:autoSpaceDN/>
        <w:adjustRightInd/>
        <w:spacing w:before="120"/>
        <w:ind w:left="576" w:firstLine="45"/>
        <w:jc w:val="both"/>
        <w:textAlignment w:val="auto"/>
        <w:rPr>
          <w:rFonts w:asciiTheme="minorHAnsi" w:hAnsiTheme="minorHAnsi" w:cstheme="minorHAnsi"/>
          <w:sz w:val="22"/>
          <w:szCs w:val="22"/>
          <w:lang w:val="es-AR" w:eastAsia="en-US"/>
        </w:rPr>
      </w:pPr>
    </w:p>
    <w:p w:rsidR="0062712B" w:rsidRPr="00DB2E5A" w:rsidRDefault="00B14BE2" w:rsidP="00920FAF">
      <w:pPr>
        <w:pStyle w:val="Prrafodelista"/>
        <w:keepNext/>
        <w:numPr>
          <w:ilvl w:val="0"/>
          <w:numId w:val="4"/>
        </w:numPr>
        <w:overflowPunct/>
        <w:autoSpaceDE/>
        <w:autoSpaceDN/>
        <w:adjustRightInd/>
        <w:spacing w:before="120" w:after="60"/>
        <w:textAlignment w:val="auto"/>
        <w:outlineLvl w:val="1"/>
        <w:rPr>
          <w:rFonts w:asciiTheme="minorHAnsi" w:hAnsiTheme="minorHAnsi" w:cstheme="minorHAnsi"/>
          <w:b/>
          <w:bCs/>
          <w:iCs/>
          <w:sz w:val="22"/>
          <w:szCs w:val="22"/>
          <w:lang w:val="es-AR" w:eastAsia="en-US"/>
        </w:rPr>
      </w:pPr>
      <w:bookmarkStart w:id="6" w:name="_Toc271047330"/>
      <w:r w:rsidRPr="00DB2E5A">
        <w:rPr>
          <w:rFonts w:asciiTheme="minorHAnsi" w:hAnsiTheme="minorHAnsi" w:cstheme="minorHAnsi"/>
          <w:b/>
          <w:bCs/>
          <w:iCs/>
          <w:sz w:val="22"/>
          <w:szCs w:val="22"/>
          <w:lang w:val="es-AR" w:eastAsia="en-US"/>
        </w:rPr>
        <w:t xml:space="preserve">Detalle de la presentación de la </w:t>
      </w:r>
      <w:r w:rsidR="0062712B" w:rsidRPr="00DB2E5A">
        <w:rPr>
          <w:rFonts w:asciiTheme="minorHAnsi" w:hAnsiTheme="minorHAnsi" w:cstheme="minorHAnsi"/>
          <w:b/>
          <w:bCs/>
          <w:iCs/>
          <w:sz w:val="22"/>
          <w:szCs w:val="22"/>
          <w:lang w:val="es-AR" w:eastAsia="en-US"/>
        </w:rPr>
        <w:t>oferta</w:t>
      </w:r>
      <w:bookmarkEnd w:id="6"/>
      <w:r w:rsidR="00D71709" w:rsidRPr="00DB2E5A">
        <w:rPr>
          <w:rFonts w:asciiTheme="minorHAnsi" w:hAnsiTheme="minorHAnsi" w:cstheme="minorHAnsi"/>
          <w:b/>
          <w:bCs/>
          <w:iCs/>
          <w:sz w:val="22"/>
          <w:szCs w:val="22"/>
          <w:lang w:val="es-AR" w:eastAsia="en-US"/>
        </w:rPr>
        <w:t xml:space="preserve"> </w:t>
      </w:r>
      <w:r w:rsidR="006F7179" w:rsidRPr="00DB2E5A">
        <w:rPr>
          <w:rFonts w:asciiTheme="minorHAnsi" w:hAnsiTheme="minorHAnsi" w:cstheme="minorHAnsi"/>
          <w:b/>
          <w:bCs/>
          <w:iCs/>
          <w:sz w:val="22"/>
          <w:szCs w:val="22"/>
          <w:lang w:val="es-AR" w:eastAsia="en-US"/>
        </w:rPr>
        <w:t>técnica</w:t>
      </w:r>
      <w:r w:rsidRPr="00DB2E5A">
        <w:rPr>
          <w:rFonts w:asciiTheme="minorHAnsi" w:hAnsiTheme="minorHAnsi" w:cstheme="minorHAnsi"/>
          <w:b/>
          <w:bCs/>
          <w:iCs/>
          <w:sz w:val="22"/>
          <w:szCs w:val="22"/>
          <w:lang w:val="es-AR" w:eastAsia="en-US"/>
        </w:rPr>
        <w:t>:</w:t>
      </w:r>
      <w:r w:rsidR="0062712B" w:rsidRPr="00DB2E5A">
        <w:rPr>
          <w:rFonts w:asciiTheme="minorHAnsi" w:hAnsiTheme="minorHAnsi" w:cstheme="minorHAnsi"/>
          <w:b/>
          <w:bCs/>
          <w:iCs/>
          <w:sz w:val="22"/>
          <w:szCs w:val="22"/>
          <w:lang w:val="es-AR" w:eastAsia="en-US"/>
        </w:rPr>
        <w:t xml:space="preserve"> </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bookmarkStart w:id="7" w:name="_Toc268020124"/>
      <w:r w:rsidRPr="00DB2E5A">
        <w:rPr>
          <w:rFonts w:asciiTheme="minorHAnsi" w:hAnsiTheme="minorHAnsi" w:cstheme="minorHAnsi"/>
          <w:sz w:val="22"/>
          <w:szCs w:val="22"/>
          <w:lang w:val="es-AR" w:eastAsia="en-US"/>
        </w:rPr>
        <w:t>Todo el contenido de la oferta deberá estar ordenado</w:t>
      </w:r>
      <w:r w:rsidR="00B14BE2" w:rsidRPr="00DB2E5A">
        <w:rPr>
          <w:rFonts w:asciiTheme="minorHAnsi" w:hAnsiTheme="minorHAnsi" w:cstheme="minorHAnsi"/>
          <w:sz w:val="22"/>
          <w:szCs w:val="22"/>
          <w:lang w:val="es-AR" w:eastAsia="en-US"/>
        </w:rPr>
        <w:t xml:space="preserve"> con lo solicitado en las</w:t>
      </w:r>
      <w:r w:rsidRPr="00DB2E5A">
        <w:rPr>
          <w:rFonts w:asciiTheme="minorHAnsi" w:hAnsiTheme="minorHAnsi" w:cstheme="minorHAnsi"/>
          <w:sz w:val="22"/>
          <w:szCs w:val="22"/>
          <w:lang w:val="es-AR" w:eastAsia="en-US"/>
        </w:rPr>
        <w:t xml:space="preserve"> especificaciones técnicas, la documentación requerida por </w:t>
      </w:r>
      <w:r w:rsidR="0020606A" w:rsidRPr="00DB2E5A">
        <w:rPr>
          <w:rFonts w:asciiTheme="minorHAnsi" w:hAnsiTheme="minorHAnsi" w:cstheme="minorHAnsi"/>
          <w:sz w:val="22"/>
          <w:szCs w:val="22"/>
          <w:lang w:val="es-AR" w:eastAsia="en-US"/>
        </w:rPr>
        <w:t>e</w:t>
      </w:r>
      <w:r w:rsidRPr="00DB2E5A">
        <w:rPr>
          <w:rFonts w:asciiTheme="minorHAnsi" w:hAnsiTheme="minorHAnsi" w:cstheme="minorHAnsi"/>
          <w:sz w:val="22"/>
          <w:szCs w:val="22"/>
          <w:lang w:val="es-AR" w:eastAsia="en-US"/>
        </w:rPr>
        <w:t xml:space="preserve">l presente </w:t>
      </w:r>
      <w:r w:rsidR="0020606A" w:rsidRPr="00DB2E5A">
        <w:rPr>
          <w:rFonts w:asciiTheme="minorHAnsi" w:hAnsiTheme="minorHAnsi" w:cstheme="minorHAnsi"/>
          <w:sz w:val="22"/>
          <w:szCs w:val="22"/>
          <w:lang w:val="es-AR" w:eastAsia="en-US"/>
        </w:rPr>
        <w:t>PP</w:t>
      </w:r>
      <w:r w:rsidRPr="00DB2E5A">
        <w:rPr>
          <w:rFonts w:asciiTheme="minorHAnsi" w:hAnsiTheme="minorHAnsi" w:cstheme="minorHAnsi"/>
          <w:sz w:val="22"/>
          <w:szCs w:val="22"/>
          <w:lang w:val="es-AR" w:eastAsia="en-US"/>
        </w:rPr>
        <w:t xml:space="preserve"> y la siguiente información que se deberá incluir.</w:t>
      </w:r>
      <w:bookmarkEnd w:id="7"/>
    </w:p>
    <w:p w:rsidR="003F6530"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Antecedentes de la empresa, ordenados cronológicamente, consignando: detalle de la actuación en prestaciones de análoga entidad y naturaleza</w:t>
      </w:r>
      <w:r w:rsidR="00BE4456" w:rsidRPr="00DB2E5A">
        <w:rPr>
          <w:rFonts w:asciiTheme="minorHAnsi" w:hAnsiTheme="minorHAnsi" w:cstheme="minorHAnsi"/>
          <w:sz w:val="22"/>
          <w:szCs w:val="22"/>
          <w:lang w:val="es-AR" w:eastAsia="en-US"/>
        </w:rPr>
        <w:t>, siempre referidas a tecnología en CCTV, fibra óptica</w:t>
      </w:r>
      <w:r w:rsidR="00801067" w:rsidRPr="00DB2E5A">
        <w:rPr>
          <w:rFonts w:asciiTheme="minorHAnsi" w:hAnsiTheme="minorHAnsi" w:cstheme="minorHAnsi"/>
          <w:sz w:val="22"/>
          <w:szCs w:val="22"/>
          <w:lang w:val="es-AR" w:eastAsia="en-US"/>
        </w:rPr>
        <w:t xml:space="preserve"> y enlaces inal</w:t>
      </w:r>
      <w:r w:rsidR="00760428" w:rsidRPr="00DB2E5A">
        <w:rPr>
          <w:rFonts w:asciiTheme="minorHAnsi" w:hAnsiTheme="minorHAnsi" w:cstheme="minorHAnsi"/>
          <w:sz w:val="22"/>
          <w:szCs w:val="22"/>
          <w:lang w:val="es-AR" w:eastAsia="en-US"/>
        </w:rPr>
        <w:t>á</w:t>
      </w:r>
      <w:r w:rsidR="00801067" w:rsidRPr="00DB2E5A">
        <w:rPr>
          <w:rFonts w:asciiTheme="minorHAnsi" w:hAnsiTheme="minorHAnsi" w:cstheme="minorHAnsi"/>
          <w:sz w:val="22"/>
          <w:szCs w:val="22"/>
          <w:lang w:val="es-AR" w:eastAsia="en-US"/>
        </w:rPr>
        <w:t>mbricos</w:t>
      </w:r>
      <w:r w:rsidRPr="00DB2E5A">
        <w:rPr>
          <w:rFonts w:asciiTheme="minorHAnsi" w:hAnsiTheme="minorHAnsi" w:cstheme="minorHAnsi"/>
          <w:sz w:val="22"/>
          <w:szCs w:val="22"/>
          <w:lang w:val="es-AR" w:eastAsia="en-US"/>
        </w:rPr>
        <w:t xml:space="preserve">. </w:t>
      </w:r>
      <w:r w:rsidR="003F6530" w:rsidRPr="00DB2E5A">
        <w:rPr>
          <w:rFonts w:asciiTheme="minorHAnsi" w:hAnsiTheme="minorHAnsi" w:cstheme="minorHAnsi"/>
          <w:sz w:val="22"/>
          <w:szCs w:val="22"/>
          <w:lang w:val="es-AR" w:eastAsia="en-US"/>
        </w:rPr>
        <w:t>Deb</w:t>
      </w:r>
      <w:r w:rsidR="00BE4456" w:rsidRPr="00DB2E5A">
        <w:rPr>
          <w:rFonts w:asciiTheme="minorHAnsi" w:hAnsiTheme="minorHAnsi" w:cstheme="minorHAnsi"/>
          <w:sz w:val="22"/>
          <w:szCs w:val="22"/>
          <w:lang w:val="es-AR" w:eastAsia="en-US"/>
        </w:rPr>
        <w:t>i</w:t>
      </w:r>
      <w:r w:rsidR="003F6530" w:rsidRPr="00DB2E5A">
        <w:rPr>
          <w:rFonts w:asciiTheme="minorHAnsi" w:hAnsiTheme="minorHAnsi" w:cstheme="minorHAnsi"/>
          <w:sz w:val="22"/>
          <w:szCs w:val="22"/>
          <w:lang w:val="es-AR" w:eastAsia="en-US"/>
        </w:rPr>
        <w:t>e</w:t>
      </w:r>
      <w:r w:rsidR="00BE4456" w:rsidRPr="00DB2E5A">
        <w:rPr>
          <w:rFonts w:asciiTheme="minorHAnsi" w:hAnsiTheme="minorHAnsi" w:cstheme="minorHAnsi"/>
          <w:sz w:val="22"/>
          <w:szCs w:val="22"/>
          <w:lang w:val="es-AR" w:eastAsia="en-US"/>
        </w:rPr>
        <w:t>n</w:t>
      </w:r>
      <w:r w:rsidR="00861E1D" w:rsidRPr="00DB2E5A">
        <w:rPr>
          <w:rFonts w:asciiTheme="minorHAnsi" w:hAnsiTheme="minorHAnsi" w:cstheme="minorHAnsi"/>
          <w:sz w:val="22"/>
          <w:szCs w:val="22"/>
          <w:lang w:val="es-AR" w:eastAsia="en-US"/>
        </w:rPr>
        <w:t>do</w:t>
      </w:r>
      <w:r w:rsidR="003F6530" w:rsidRPr="00DB2E5A">
        <w:rPr>
          <w:rFonts w:asciiTheme="minorHAnsi" w:hAnsiTheme="minorHAnsi" w:cstheme="minorHAnsi"/>
          <w:sz w:val="22"/>
          <w:szCs w:val="22"/>
          <w:lang w:val="es-AR" w:eastAsia="en-US"/>
        </w:rPr>
        <w:t xml:space="preserve"> adjuntarse documentación que acredite dichos antecedentes, admitiendo</w:t>
      </w:r>
      <w:r w:rsidR="003878E6" w:rsidRPr="00DB2E5A">
        <w:rPr>
          <w:rFonts w:asciiTheme="minorHAnsi" w:hAnsiTheme="minorHAnsi" w:cstheme="minorHAnsi"/>
          <w:sz w:val="22"/>
          <w:szCs w:val="22"/>
          <w:lang w:val="es-AR" w:eastAsia="en-US"/>
        </w:rPr>
        <w:t xml:space="preserve"> copias de facturas u órdenes de compra que así lo certifiquen.</w:t>
      </w:r>
    </w:p>
    <w:p w:rsidR="00791B6C"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lastRenderedPageBreak/>
        <w:t>Memoria descriptiva: amplia y detallada del sistema propuesto</w:t>
      </w:r>
      <w:r w:rsidR="00801067" w:rsidRPr="00DB2E5A">
        <w:rPr>
          <w:rFonts w:asciiTheme="minorHAnsi" w:hAnsiTheme="minorHAnsi" w:cstheme="minorHAnsi"/>
          <w:sz w:val="22"/>
          <w:szCs w:val="22"/>
          <w:lang w:val="es-AR" w:eastAsia="en-US"/>
        </w:rPr>
        <w:t>, con r</w:t>
      </w:r>
      <w:r w:rsidR="00791B6C" w:rsidRPr="00DB2E5A">
        <w:rPr>
          <w:rFonts w:asciiTheme="minorHAnsi" w:hAnsiTheme="minorHAnsi" w:cstheme="minorHAnsi"/>
          <w:sz w:val="22"/>
          <w:szCs w:val="22"/>
          <w:lang w:val="es-AR" w:eastAsia="en-US"/>
        </w:rPr>
        <w:t xml:space="preserve">espuestas </w:t>
      </w:r>
      <w:r w:rsidR="00801067" w:rsidRPr="00DB2E5A">
        <w:rPr>
          <w:rFonts w:asciiTheme="minorHAnsi" w:hAnsiTheme="minorHAnsi" w:cstheme="minorHAnsi"/>
          <w:sz w:val="22"/>
          <w:szCs w:val="22"/>
          <w:lang w:val="es-AR" w:eastAsia="en-US"/>
        </w:rPr>
        <w:t>específicas</w:t>
      </w:r>
      <w:r w:rsidR="00791B6C" w:rsidRPr="00DB2E5A">
        <w:rPr>
          <w:rFonts w:asciiTheme="minorHAnsi" w:hAnsiTheme="minorHAnsi" w:cstheme="minorHAnsi"/>
          <w:sz w:val="22"/>
          <w:szCs w:val="22"/>
          <w:lang w:val="es-AR" w:eastAsia="en-US"/>
        </w:rPr>
        <w:t xml:space="preserve"> </w:t>
      </w:r>
      <w:r w:rsidR="008E481E" w:rsidRPr="00DB2E5A">
        <w:rPr>
          <w:rFonts w:asciiTheme="minorHAnsi" w:hAnsiTheme="minorHAnsi" w:cstheme="minorHAnsi"/>
          <w:sz w:val="22"/>
          <w:szCs w:val="22"/>
          <w:lang w:val="es-AR" w:eastAsia="en-US"/>
        </w:rPr>
        <w:t>a</w:t>
      </w:r>
      <w:r w:rsidR="00791B6C" w:rsidRPr="00DB2E5A">
        <w:rPr>
          <w:rFonts w:asciiTheme="minorHAnsi" w:hAnsiTheme="minorHAnsi" w:cstheme="minorHAnsi"/>
          <w:sz w:val="22"/>
          <w:szCs w:val="22"/>
          <w:lang w:val="es-AR" w:eastAsia="en-US"/>
        </w:rPr>
        <w:t xml:space="preserve"> los requerimientos del </w:t>
      </w:r>
      <w:r w:rsidR="00801067" w:rsidRPr="00DB2E5A">
        <w:rPr>
          <w:rFonts w:asciiTheme="minorHAnsi" w:hAnsiTheme="minorHAnsi" w:cstheme="minorHAnsi"/>
          <w:sz w:val="22"/>
          <w:szCs w:val="22"/>
          <w:lang w:val="es-AR" w:eastAsia="en-US"/>
        </w:rPr>
        <w:t>PET.</w:t>
      </w:r>
      <w:r w:rsidR="00791B6C" w:rsidRPr="00DB2E5A">
        <w:rPr>
          <w:rFonts w:asciiTheme="minorHAnsi" w:hAnsiTheme="minorHAnsi" w:cstheme="minorHAnsi"/>
          <w:sz w:val="22"/>
          <w:szCs w:val="22"/>
          <w:lang w:val="es-AR" w:eastAsia="en-US"/>
        </w:rPr>
        <w:t xml:space="preserve"> </w:t>
      </w:r>
      <w:r w:rsidR="00801067" w:rsidRPr="00DB2E5A">
        <w:rPr>
          <w:rFonts w:asciiTheme="minorHAnsi" w:hAnsiTheme="minorHAnsi" w:cstheme="minorHAnsi"/>
          <w:sz w:val="22"/>
          <w:szCs w:val="22"/>
          <w:lang w:val="es-AR" w:eastAsia="en-US"/>
        </w:rPr>
        <w:t>N</w:t>
      </w:r>
      <w:r w:rsidR="00791B6C" w:rsidRPr="00DB2E5A">
        <w:rPr>
          <w:rFonts w:asciiTheme="minorHAnsi" w:hAnsiTheme="minorHAnsi" w:cstheme="minorHAnsi"/>
          <w:sz w:val="22"/>
          <w:szCs w:val="22"/>
          <w:lang w:val="es-AR" w:eastAsia="en-US"/>
        </w:rPr>
        <w:t>o se admitirá que solamente se responda con fr</w:t>
      </w:r>
      <w:r w:rsidR="008E481E" w:rsidRPr="00DB2E5A">
        <w:rPr>
          <w:rFonts w:asciiTheme="minorHAnsi" w:hAnsiTheme="minorHAnsi" w:cstheme="minorHAnsi"/>
          <w:sz w:val="22"/>
          <w:szCs w:val="22"/>
          <w:lang w:val="es-AR" w:eastAsia="en-US"/>
        </w:rPr>
        <w:t>a</w:t>
      </w:r>
      <w:r w:rsidR="00791B6C" w:rsidRPr="00DB2E5A">
        <w:rPr>
          <w:rFonts w:asciiTheme="minorHAnsi" w:hAnsiTheme="minorHAnsi" w:cstheme="minorHAnsi"/>
          <w:sz w:val="22"/>
          <w:szCs w:val="22"/>
          <w:lang w:val="es-AR" w:eastAsia="en-US"/>
        </w:rPr>
        <w:t>se</w:t>
      </w:r>
      <w:r w:rsidR="008E481E" w:rsidRPr="00DB2E5A">
        <w:rPr>
          <w:rFonts w:asciiTheme="minorHAnsi" w:hAnsiTheme="minorHAnsi" w:cstheme="minorHAnsi"/>
          <w:sz w:val="22"/>
          <w:szCs w:val="22"/>
          <w:lang w:val="es-AR" w:eastAsia="en-US"/>
        </w:rPr>
        <w:t>s tales como:</w:t>
      </w:r>
      <w:r w:rsidR="00791B6C" w:rsidRPr="00DB2E5A">
        <w:rPr>
          <w:rFonts w:asciiTheme="minorHAnsi" w:hAnsiTheme="minorHAnsi" w:cstheme="minorHAnsi"/>
          <w:sz w:val="22"/>
          <w:szCs w:val="22"/>
          <w:lang w:val="es-AR" w:eastAsia="en-US"/>
        </w:rPr>
        <w:t xml:space="preserve"> CUMPLE, de acuerdo a</w:t>
      </w:r>
      <w:r w:rsidR="008E481E" w:rsidRPr="00DB2E5A">
        <w:rPr>
          <w:rFonts w:asciiTheme="minorHAnsi" w:hAnsiTheme="minorHAnsi" w:cstheme="minorHAnsi"/>
          <w:sz w:val="22"/>
          <w:szCs w:val="22"/>
          <w:lang w:val="es-AR" w:eastAsia="en-US"/>
        </w:rPr>
        <w:t xml:space="preserve"> </w:t>
      </w:r>
      <w:r w:rsidR="00791B6C" w:rsidRPr="00DB2E5A">
        <w:rPr>
          <w:rFonts w:asciiTheme="minorHAnsi" w:hAnsiTheme="minorHAnsi" w:cstheme="minorHAnsi"/>
          <w:sz w:val="22"/>
          <w:szCs w:val="22"/>
          <w:lang w:val="es-AR" w:eastAsia="en-US"/>
        </w:rPr>
        <w:t>pliego, etc</w:t>
      </w:r>
      <w:r w:rsidR="008E481E" w:rsidRPr="00DB2E5A">
        <w:rPr>
          <w:rFonts w:asciiTheme="minorHAnsi" w:hAnsiTheme="minorHAnsi" w:cstheme="minorHAnsi"/>
          <w:sz w:val="22"/>
          <w:szCs w:val="22"/>
          <w:lang w:val="es-AR" w:eastAsia="en-US"/>
        </w:rPr>
        <w:t>.</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Hoja de datos técnicos correspondientes a cada uno de los equipos y elementos a instalar. Todos los datos incluidos tendrán el carácter de datos garantizados.</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Croquis o bosquejo con el diseño y topología de</w:t>
      </w:r>
      <w:r w:rsidR="0040469B" w:rsidRPr="00DB2E5A">
        <w:rPr>
          <w:rFonts w:asciiTheme="minorHAnsi" w:hAnsiTheme="minorHAnsi" w:cstheme="minorHAnsi"/>
          <w:sz w:val="22"/>
          <w:szCs w:val="22"/>
          <w:lang w:val="es-AR" w:eastAsia="en-US"/>
        </w:rPr>
        <w:t>l sistema</w:t>
      </w:r>
      <w:r w:rsidRPr="00DB2E5A">
        <w:rPr>
          <w:rFonts w:asciiTheme="minorHAnsi" w:hAnsiTheme="minorHAnsi" w:cstheme="minorHAnsi"/>
          <w:sz w:val="22"/>
          <w:szCs w:val="22"/>
          <w:lang w:val="es-AR" w:eastAsia="en-US"/>
        </w:rPr>
        <w:t>.</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Plan de capacitación: descripción, detalle, duración y contenidos a dictar en base a lo indicado en Capacitación</w:t>
      </w:r>
      <w:r w:rsidR="00E07E64" w:rsidRPr="00DB2E5A">
        <w:rPr>
          <w:rFonts w:asciiTheme="minorHAnsi" w:hAnsiTheme="minorHAnsi" w:cstheme="minorHAnsi"/>
          <w:sz w:val="22"/>
          <w:szCs w:val="22"/>
          <w:lang w:val="es-AR" w:eastAsia="en-US"/>
        </w:rPr>
        <w:t xml:space="preserve"> </w:t>
      </w:r>
      <w:r w:rsidR="00F85D15" w:rsidRPr="00DB2E5A">
        <w:rPr>
          <w:rFonts w:asciiTheme="minorHAnsi" w:hAnsiTheme="minorHAnsi" w:cstheme="minorHAnsi"/>
          <w:sz w:val="22"/>
          <w:szCs w:val="22"/>
          <w:lang w:val="es-AR" w:eastAsia="en-US"/>
        </w:rPr>
        <w:t>de las Especificaciones Técnicas</w:t>
      </w:r>
    </w:p>
    <w:p w:rsidR="0062712B" w:rsidRPr="006F7179" w:rsidRDefault="0062712B" w:rsidP="00920FAF">
      <w:pPr>
        <w:pStyle w:val="Prrafodelista"/>
        <w:numPr>
          <w:ilvl w:val="1"/>
          <w:numId w:val="4"/>
        </w:numPr>
        <w:overflowPunct/>
        <w:autoSpaceDE/>
        <w:autoSpaceDN/>
        <w:adjustRightInd/>
        <w:spacing w:before="120"/>
        <w:ind w:left="851" w:hanging="491"/>
        <w:jc w:val="both"/>
        <w:textAlignment w:val="auto"/>
        <w:rPr>
          <w:rFonts w:asciiTheme="minorHAnsi" w:hAnsiTheme="minorHAnsi" w:cstheme="minorHAnsi"/>
          <w:sz w:val="22"/>
          <w:szCs w:val="22"/>
          <w:lang w:val="es-AR" w:eastAsia="en-US"/>
        </w:rPr>
      </w:pPr>
      <w:r w:rsidRPr="006F7179">
        <w:rPr>
          <w:rFonts w:asciiTheme="minorHAnsi" w:hAnsiTheme="minorHAnsi" w:cstheme="minorHAnsi"/>
          <w:sz w:val="22"/>
          <w:szCs w:val="22"/>
          <w:lang w:val="es-AR" w:eastAsia="en-US"/>
        </w:rPr>
        <w:t xml:space="preserve">Plan de trabajo </w:t>
      </w:r>
      <w:r w:rsidR="00D71709" w:rsidRPr="006F7179">
        <w:rPr>
          <w:rFonts w:asciiTheme="minorHAnsi" w:hAnsiTheme="minorHAnsi" w:cstheme="minorHAnsi"/>
          <w:sz w:val="22"/>
          <w:szCs w:val="22"/>
          <w:lang w:val="es-AR" w:eastAsia="en-US"/>
        </w:rPr>
        <w:t>según requerimiento punto 5.1</w:t>
      </w:r>
    </w:p>
    <w:p w:rsidR="0020606A" w:rsidRPr="00DB2E5A" w:rsidRDefault="0020606A" w:rsidP="0020606A">
      <w:pPr>
        <w:pStyle w:val="Prrafodelista"/>
        <w:overflowPunct/>
        <w:autoSpaceDE/>
        <w:autoSpaceDN/>
        <w:adjustRightInd/>
        <w:spacing w:before="120"/>
        <w:ind w:left="851"/>
        <w:jc w:val="both"/>
        <w:textAlignment w:val="auto"/>
        <w:rPr>
          <w:rFonts w:asciiTheme="minorHAnsi" w:hAnsiTheme="minorHAnsi" w:cstheme="minorHAnsi"/>
          <w:sz w:val="22"/>
          <w:szCs w:val="22"/>
          <w:lang w:val="es-AR" w:eastAsia="en-US"/>
        </w:rPr>
      </w:pPr>
    </w:p>
    <w:p w:rsidR="0062712B" w:rsidRPr="00DB2E5A" w:rsidRDefault="0062712B" w:rsidP="00920FAF">
      <w:pPr>
        <w:pStyle w:val="Prrafodelista"/>
        <w:keepNext/>
        <w:numPr>
          <w:ilvl w:val="0"/>
          <w:numId w:val="4"/>
        </w:numPr>
        <w:overflowPunct/>
        <w:autoSpaceDE/>
        <w:autoSpaceDN/>
        <w:adjustRightInd/>
        <w:spacing w:before="120" w:after="60"/>
        <w:textAlignment w:val="auto"/>
        <w:outlineLvl w:val="1"/>
        <w:rPr>
          <w:rFonts w:asciiTheme="minorHAnsi" w:hAnsiTheme="minorHAnsi" w:cstheme="minorHAnsi"/>
          <w:b/>
          <w:bCs/>
          <w:iCs/>
          <w:sz w:val="22"/>
          <w:szCs w:val="22"/>
          <w:lang w:val="es-AR" w:eastAsia="en-US"/>
        </w:rPr>
      </w:pPr>
      <w:bookmarkStart w:id="8" w:name="_Toc271047332"/>
      <w:r w:rsidRPr="00DB2E5A">
        <w:rPr>
          <w:rFonts w:asciiTheme="minorHAnsi" w:hAnsiTheme="minorHAnsi" w:cstheme="minorHAnsi"/>
          <w:b/>
          <w:bCs/>
          <w:iCs/>
          <w:sz w:val="22"/>
          <w:szCs w:val="22"/>
          <w:lang w:val="es-AR" w:eastAsia="en-US"/>
        </w:rPr>
        <w:t>Supervisión y recepción del contrato</w:t>
      </w:r>
      <w:bookmarkEnd w:id="8"/>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bookmarkStart w:id="9" w:name="_Toc268020128"/>
      <w:r w:rsidRPr="00DB2E5A">
        <w:rPr>
          <w:rFonts w:asciiTheme="minorHAnsi" w:hAnsiTheme="minorHAnsi" w:cstheme="minorHAnsi"/>
          <w:sz w:val="22"/>
          <w:szCs w:val="22"/>
          <w:lang w:val="es-AR" w:eastAsia="en-US"/>
        </w:rPr>
        <w:t xml:space="preserve">La supervisión del contrato por parte </w:t>
      </w:r>
      <w:r w:rsidR="00034DCA" w:rsidRPr="00DB2E5A">
        <w:rPr>
          <w:rFonts w:asciiTheme="minorHAnsi" w:hAnsiTheme="minorHAnsi" w:cstheme="minorHAnsi"/>
          <w:sz w:val="22"/>
          <w:szCs w:val="22"/>
          <w:lang w:val="es-AR" w:eastAsia="en-US"/>
        </w:rPr>
        <w:t>de</w:t>
      </w:r>
      <w:r w:rsidR="00E07E64" w:rsidRPr="00DB2E5A">
        <w:rPr>
          <w:rFonts w:asciiTheme="minorHAnsi" w:hAnsiTheme="minorHAnsi" w:cstheme="minorHAnsi"/>
          <w:sz w:val="22"/>
          <w:szCs w:val="22"/>
          <w:lang w:val="es-AR" w:eastAsia="en-US"/>
        </w:rPr>
        <w:t xml:space="preserve"> </w:t>
      </w:r>
      <w:r w:rsidR="0011215B" w:rsidRPr="00DB2E5A">
        <w:rPr>
          <w:rFonts w:asciiTheme="minorHAnsi" w:hAnsiTheme="minorHAnsi" w:cstheme="minorHAnsi"/>
          <w:sz w:val="22"/>
          <w:szCs w:val="22"/>
          <w:lang w:val="es-AR" w:eastAsia="en-US"/>
        </w:rPr>
        <w:t>El Contratante</w:t>
      </w:r>
      <w:r w:rsidR="00595373"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se hará efectiva por intermedio de un Responsable de Proyecto</w:t>
      </w:r>
      <w:r w:rsidR="00732009" w:rsidRPr="00DB2E5A">
        <w:rPr>
          <w:rFonts w:asciiTheme="minorHAnsi" w:hAnsiTheme="minorHAnsi" w:cstheme="minorHAnsi"/>
          <w:sz w:val="22"/>
          <w:szCs w:val="22"/>
          <w:lang w:val="es-AR" w:eastAsia="en-US"/>
        </w:rPr>
        <w:t xml:space="preserve"> designado </w:t>
      </w:r>
      <w:r w:rsidR="00A93ABA" w:rsidRPr="00DB2E5A">
        <w:rPr>
          <w:rFonts w:asciiTheme="minorHAnsi" w:hAnsiTheme="minorHAnsi" w:cstheme="minorHAnsi"/>
          <w:sz w:val="22"/>
          <w:szCs w:val="22"/>
          <w:lang w:val="es-AR" w:eastAsia="en-US"/>
        </w:rPr>
        <w:t>a tal fin</w:t>
      </w:r>
      <w:r w:rsidRPr="00DB2E5A">
        <w:rPr>
          <w:rFonts w:asciiTheme="minorHAnsi" w:hAnsiTheme="minorHAnsi" w:cstheme="minorHAnsi"/>
          <w:sz w:val="22"/>
          <w:szCs w:val="22"/>
          <w:lang w:val="es-AR" w:eastAsia="en-US"/>
        </w:rPr>
        <w:t>, al que el Contratista facilitará ampliamente y en forma ineludible su cometido.</w:t>
      </w:r>
      <w:bookmarkEnd w:id="9"/>
      <w:r w:rsidRPr="00DB2E5A">
        <w:rPr>
          <w:rFonts w:asciiTheme="minorHAnsi" w:hAnsiTheme="minorHAnsi" w:cstheme="minorHAnsi"/>
          <w:sz w:val="22"/>
          <w:szCs w:val="22"/>
          <w:lang w:val="es-AR" w:eastAsia="en-US"/>
        </w:rPr>
        <w:t xml:space="preserve"> </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El Responsable de Proyecto verificará el cumplimiento de las obligaciones contractuales.</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 los efectos de la recepción de la instalación, se realizarán las pruebas necesarias para comprobar que el equipamiento fuera instalado correctamente, conforme a los requisitos del pliego, </w:t>
      </w:r>
      <w:r w:rsidR="009E0609" w:rsidRPr="00DB2E5A">
        <w:rPr>
          <w:rFonts w:asciiTheme="minorHAnsi" w:hAnsiTheme="minorHAnsi" w:cstheme="minorHAnsi"/>
          <w:sz w:val="22"/>
          <w:szCs w:val="22"/>
          <w:lang w:val="es-AR" w:eastAsia="en-US"/>
        </w:rPr>
        <w:t xml:space="preserve">tanto </w:t>
      </w:r>
      <w:r w:rsidRPr="00DB2E5A">
        <w:rPr>
          <w:rFonts w:asciiTheme="minorHAnsi" w:hAnsiTheme="minorHAnsi" w:cstheme="minorHAnsi"/>
          <w:sz w:val="22"/>
          <w:szCs w:val="22"/>
          <w:lang w:val="es-AR" w:eastAsia="en-US"/>
        </w:rPr>
        <w:t xml:space="preserve">en lo técnico </w:t>
      </w:r>
      <w:r w:rsidR="009E0609" w:rsidRPr="00DB2E5A">
        <w:rPr>
          <w:rFonts w:asciiTheme="minorHAnsi" w:hAnsiTheme="minorHAnsi" w:cstheme="minorHAnsi"/>
          <w:sz w:val="22"/>
          <w:szCs w:val="22"/>
          <w:lang w:val="es-AR" w:eastAsia="en-US"/>
        </w:rPr>
        <w:t>como</w:t>
      </w:r>
      <w:r w:rsidRPr="00DB2E5A">
        <w:rPr>
          <w:rFonts w:asciiTheme="minorHAnsi" w:hAnsiTheme="minorHAnsi" w:cstheme="minorHAnsi"/>
          <w:sz w:val="22"/>
          <w:szCs w:val="22"/>
          <w:lang w:val="es-AR" w:eastAsia="en-US"/>
        </w:rPr>
        <w:t xml:space="preserve"> en lo estético</w:t>
      </w:r>
      <w:r w:rsidR="009E0609" w:rsidRPr="00DB2E5A">
        <w:rPr>
          <w:rFonts w:asciiTheme="minorHAnsi" w:hAnsiTheme="minorHAnsi" w:cstheme="minorHAnsi"/>
          <w:sz w:val="22"/>
          <w:szCs w:val="22"/>
          <w:lang w:val="es-AR" w:eastAsia="en-US"/>
        </w:rPr>
        <w:t xml:space="preserve"> y funcional</w:t>
      </w:r>
      <w:r w:rsidRPr="00DB2E5A">
        <w:rPr>
          <w:rFonts w:asciiTheme="minorHAnsi" w:hAnsiTheme="minorHAnsi" w:cstheme="minorHAnsi"/>
          <w:sz w:val="22"/>
          <w:szCs w:val="22"/>
          <w:lang w:val="es-AR" w:eastAsia="en-US"/>
        </w:rPr>
        <w:t>.</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Adicionalmente, </w:t>
      </w:r>
      <w:r w:rsidR="0011215B" w:rsidRPr="00DB2E5A">
        <w:rPr>
          <w:rFonts w:asciiTheme="minorHAnsi" w:hAnsiTheme="minorHAnsi" w:cstheme="minorHAnsi"/>
          <w:sz w:val="22"/>
          <w:szCs w:val="22"/>
          <w:lang w:val="es-AR" w:eastAsia="en-US"/>
        </w:rPr>
        <w:t>El Contratante</w:t>
      </w:r>
      <w:r w:rsidRPr="00DB2E5A">
        <w:rPr>
          <w:rFonts w:asciiTheme="minorHAnsi" w:hAnsiTheme="minorHAnsi" w:cstheme="minorHAnsi"/>
          <w:sz w:val="22"/>
          <w:szCs w:val="22"/>
          <w:lang w:val="es-AR" w:eastAsia="en-US"/>
        </w:rPr>
        <w:t xml:space="preserve"> podrá efectuar todos los ensayos, pruebas y controles que considere necesarios. </w:t>
      </w:r>
      <w:r w:rsidR="00F710A3" w:rsidRPr="00DB2E5A">
        <w:rPr>
          <w:rFonts w:asciiTheme="minorHAnsi" w:hAnsiTheme="minorHAnsi" w:cstheme="minorHAnsi"/>
          <w:sz w:val="22"/>
          <w:szCs w:val="22"/>
          <w:lang w:val="es-AR" w:eastAsia="en-US"/>
        </w:rPr>
        <w:t xml:space="preserve"> </w:t>
      </w:r>
      <w:r w:rsidRPr="00DB2E5A">
        <w:rPr>
          <w:rFonts w:asciiTheme="minorHAnsi" w:hAnsiTheme="minorHAnsi" w:cstheme="minorHAnsi"/>
          <w:sz w:val="22"/>
          <w:szCs w:val="22"/>
          <w:lang w:val="es-AR" w:eastAsia="en-US"/>
        </w:rPr>
        <w:t xml:space="preserve"> Estas verificaciones se podrán hacer extensivas al total del conjunto o bien, se podrán restringir a un grupo parcial del conjunto seleccionado aleatoriamente.</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 xml:space="preserve">Entre las verificaciones que se podrán efectuar se mencionan las pruebas funcionales y de compatibilidad que </w:t>
      </w:r>
      <w:r w:rsidR="0011215B" w:rsidRPr="00DB2E5A">
        <w:rPr>
          <w:rFonts w:asciiTheme="minorHAnsi" w:hAnsiTheme="minorHAnsi" w:cstheme="minorHAnsi"/>
          <w:sz w:val="22"/>
          <w:szCs w:val="22"/>
          <w:lang w:val="es-AR" w:eastAsia="en-US"/>
        </w:rPr>
        <w:t>El Contratante</w:t>
      </w:r>
      <w:r w:rsidRPr="00DB2E5A">
        <w:rPr>
          <w:rFonts w:asciiTheme="minorHAnsi" w:hAnsiTheme="minorHAnsi" w:cstheme="minorHAnsi"/>
          <w:sz w:val="22"/>
          <w:szCs w:val="22"/>
          <w:lang w:val="es-AR" w:eastAsia="en-US"/>
        </w:rPr>
        <w:t xml:space="preserve"> determine para comprobar el cumplimiento de las especificaciones funcionales de los productos. Esta descripción es ilustrativa de los ensayos que se podrán efectuar; no obstante, no implica que </w:t>
      </w:r>
      <w:r w:rsidR="0011215B" w:rsidRPr="00DB2E5A">
        <w:rPr>
          <w:rFonts w:asciiTheme="minorHAnsi" w:hAnsiTheme="minorHAnsi" w:cstheme="minorHAnsi"/>
          <w:sz w:val="22"/>
          <w:szCs w:val="22"/>
          <w:lang w:val="es-AR" w:eastAsia="en-US"/>
        </w:rPr>
        <w:t>El Contratante</w:t>
      </w:r>
      <w:r w:rsidRPr="00DB2E5A">
        <w:rPr>
          <w:rFonts w:asciiTheme="minorHAnsi" w:hAnsiTheme="minorHAnsi" w:cstheme="minorHAnsi"/>
          <w:sz w:val="22"/>
          <w:szCs w:val="22"/>
          <w:lang w:val="es-AR" w:eastAsia="en-US"/>
        </w:rPr>
        <w:t xml:space="preserve"> no pueda realizar algún otro ensayo conducente a la verificación de las condiciones arriba indicadas y que no haya sido descrito.</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sz w:val="22"/>
          <w:szCs w:val="22"/>
          <w:lang w:val="es-AR" w:eastAsia="en-US"/>
        </w:rPr>
      </w:pPr>
      <w:r w:rsidRPr="00DB2E5A">
        <w:rPr>
          <w:rFonts w:asciiTheme="minorHAnsi" w:hAnsiTheme="minorHAnsi" w:cstheme="minorHAnsi"/>
          <w:sz w:val="22"/>
          <w:szCs w:val="22"/>
          <w:lang w:val="es-AR" w:eastAsia="en-US"/>
        </w:rPr>
        <w:t>Previo a la recepción provisoria, la empresa adjudicataria debe presentar el inventario de todo el equipamiento y software instalado.</w:t>
      </w:r>
    </w:p>
    <w:p w:rsidR="0062712B" w:rsidRPr="00DB2E5A" w:rsidRDefault="0062712B" w:rsidP="0050756D">
      <w:pPr>
        <w:overflowPunct/>
        <w:autoSpaceDE/>
        <w:autoSpaceDN/>
        <w:adjustRightInd/>
        <w:spacing w:before="120"/>
        <w:ind w:left="576"/>
        <w:jc w:val="both"/>
        <w:textAlignment w:val="auto"/>
        <w:rPr>
          <w:rFonts w:asciiTheme="minorHAnsi" w:hAnsiTheme="minorHAnsi" w:cstheme="minorHAnsi"/>
          <w:sz w:val="22"/>
          <w:szCs w:val="22"/>
          <w:lang w:val="es-AR" w:eastAsia="en-US"/>
        </w:rPr>
      </w:pPr>
    </w:p>
    <w:p w:rsidR="0062712B" w:rsidRPr="00DB2E5A" w:rsidRDefault="0062712B" w:rsidP="00920FAF">
      <w:pPr>
        <w:pStyle w:val="Prrafodelista"/>
        <w:keepNext/>
        <w:numPr>
          <w:ilvl w:val="0"/>
          <w:numId w:val="4"/>
        </w:numPr>
        <w:overflowPunct/>
        <w:autoSpaceDE/>
        <w:autoSpaceDN/>
        <w:adjustRightInd/>
        <w:spacing w:before="120" w:after="60"/>
        <w:textAlignment w:val="auto"/>
        <w:outlineLvl w:val="1"/>
        <w:rPr>
          <w:rFonts w:asciiTheme="minorHAnsi" w:hAnsiTheme="minorHAnsi" w:cstheme="minorHAnsi"/>
          <w:b/>
          <w:bCs/>
          <w:iCs/>
          <w:sz w:val="22"/>
          <w:szCs w:val="22"/>
          <w:lang w:val="es-AR" w:eastAsia="en-US"/>
        </w:rPr>
      </w:pPr>
      <w:bookmarkStart w:id="10" w:name="_Toc271047333"/>
      <w:r w:rsidRPr="00DB2E5A">
        <w:rPr>
          <w:rFonts w:asciiTheme="minorHAnsi" w:hAnsiTheme="minorHAnsi" w:cstheme="minorHAnsi"/>
          <w:b/>
          <w:bCs/>
          <w:iCs/>
          <w:sz w:val="22"/>
          <w:szCs w:val="22"/>
          <w:lang w:val="es-AR" w:eastAsia="en-US"/>
        </w:rPr>
        <w:t>Plazos</w:t>
      </w:r>
      <w:bookmarkEnd w:id="10"/>
      <w:r w:rsidRPr="00DB2E5A">
        <w:rPr>
          <w:rFonts w:asciiTheme="minorHAnsi" w:hAnsiTheme="minorHAnsi" w:cstheme="minorHAnsi"/>
          <w:b/>
          <w:bCs/>
          <w:iCs/>
          <w:sz w:val="22"/>
          <w:szCs w:val="22"/>
          <w:lang w:val="es-AR" w:eastAsia="en-US"/>
        </w:rPr>
        <w:t xml:space="preserve"> </w:t>
      </w:r>
    </w:p>
    <w:p w:rsidR="0062712B" w:rsidRPr="00DB2E5A" w:rsidRDefault="00F710A3" w:rsidP="00920FAF">
      <w:pPr>
        <w:pStyle w:val="Prrafodelista"/>
        <w:numPr>
          <w:ilvl w:val="1"/>
          <w:numId w:val="4"/>
        </w:numPr>
        <w:overflowPunct/>
        <w:autoSpaceDE/>
        <w:autoSpaceDN/>
        <w:adjustRightInd/>
        <w:spacing w:before="120"/>
        <w:jc w:val="both"/>
        <w:textAlignment w:val="auto"/>
        <w:rPr>
          <w:rFonts w:asciiTheme="minorHAnsi" w:hAnsiTheme="minorHAnsi" w:cstheme="minorHAnsi"/>
          <w:bCs/>
          <w:sz w:val="22"/>
          <w:szCs w:val="22"/>
          <w:lang w:val="es-AR" w:eastAsia="en-US"/>
        </w:rPr>
      </w:pPr>
      <w:r w:rsidRPr="00DB2E5A">
        <w:rPr>
          <w:rFonts w:asciiTheme="minorHAnsi" w:hAnsiTheme="minorHAnsi" w:cstheme="minorHAnsi"/>
          <w:bCs/>
          <w:sz w:val="22"/>
          <w:szCs w:val="22"/>
          <w:lang w:val="es-AR" w:eastAsia="en-US"/>
        </w:rPr>
        <w:t xml:space="preserve">Plan de trabajo: El oferente incluirá con su oferta un cronograma tentativo de ejecución de la obra para </w:t>
      </w:r>
      <w:r w:rsidR="0062712B" w:rsidRPr="00DB2E5A">
        <w:rPr>
          <w:rFonts w:asciiTheme="minorHAnsi" w:hAnsiTheme="minorHAnsi" w:cstheme="minorHAnsi"/>
          <w:bCs/>
          <w:sz w:val="22"/>
          <w:szCs w:val="22"/>
          <w:lang w:val="es-AR" w:eastAsia="en-US"/>
        </w:rPr>
        <w:t>la provisión, instalación y puesta en funcionamiento del sistema contratado.</w:t>
      </w:r>
    </w:p>
    <w:p w:rsidR="0062712B" w:rsidRPr="00DB2E5A" w:rsidRDefault="0062712B" w:rsidP="00920FAF">
      <w:pPr>
        <w:pStyle w:val="Prrafodelista"/>
        <w:numPr>
          <w:ilvl w:val="1"/>
          <w:numId w:val="4"/>
        </w:numPr>
        <w:overflowPunct/>
        <w:autoSpaceDE/>
        <w:autoSpaceDN/>
        <w:adjustRightInd/>
        <w:spacing w:before="120"/>
        <w:jc w:val="both"/>
        <w:textAlignment w:val="auto"/>
        <w:rPr>
          <w:rFonts w:asciiTheme="minorHAnsi" w:hAnsiTheme="minorHAnsi" w:cstheme="minorHAnsi"/>
          <w:bCs/>
          <w:sz w:val="22"/>
          <w:szCs w:val="22"/>
          <w:lang w:val="es-AR" w:eastAsia="en-US"/>
        </w:rPr>
      </w:pPr>
      <w:r w:rsidRPr="00DB2E5A">
        <w:rPr>
          <w:rFonts w:asciiTheme="minorHAnsi" w:hAnsiTheme="minorHAnsi" w:cstheme="minorHAnsi"/>
          <w:bCs/>
          <w:sz w:val="22"/>
          <w:szCs w:val="22"/>
          <w:lang w:val="es-AR" w:eastAsia="en-US"/>
        </w:rPr>
        <w:t xml:space="preserve">El Plan de trabajo deberá ser aprobado por </w:t>
      </w:r>
      <w:r w:rsidR="0011215B" w:rsidRPr="00DB2E5A">
        <w:rPr>
          <w:rFonts w:asciiTheme="minorHAnsi" w:hAnsiTheme="minorHAnsi" w:cstheme="minorHAnsi"/>
          <w:bCs/>
          <w:sz w:val="22"/>
          <w:szCs w:val="22"/>
          <w:lang w:val="es-AR" w:eastAsia="en-US"/>
        </w:rPr>
        <w:t>El Contratante</w:t>
      </w:r>
      <w:r w:rsidR="00F710A3" w:rsidRPr="00DB2E5A">
        <w:rPr>
          <w:rFonts w:asciiTheme="minorHAnsi" w:hAnsiTheme="minorHAnsi" w:cstheme="minorHAnsi"/>
          <w:bCs/>
          <w:sz w:val="22"/>
          <w:szCs w:val="22"/>
          <w:lang w:val="es-AR" w:eastAsia="en-US"/>
        </w:rPr>
        <w:t>, e</w:t>
      </w:r>
      <w:r w:rsidRPr="00DB2E5A">
        <w:rPr>
          <w:rFonts w:asciiTheme="minorHAnsi" w:hAnsiTheme="minorHAnsi" w:cstheme="minorHAnsi"/>
          <w:bCs/>
          <w:sz w:val="22"/>
          <w:szCs w:val="22"/>
          <w:lang w:val="es-AR" w:eastAsia="en-US"/>
        </w:rPr>
        <w:t>l mismo debe</w:t>
      </w:r>
      <w:r w:rsidR="00F710A3" w:rsidRPr="00DB2E5A">
        <w:rPr>
          <w:rFonts w:asciiTheme="minorHAnsi" w:hAnsiTheme="minorHAnsi" w:cstheme="minorHAnsi"/>
          <w:bCs/>
          <w:sz w:val="22"/>
          <w:szCs w:val="22"/>
          <w:lang w:val="es-AR" w:eastAsia="en-US"/>
        </w:rPr>
        <w:t>rá</w:t>
      </w:r>
      <w:r w:rsidRPr="00DB2E5A">
        <w:rPr>
          <w:rFonts w:asciiTheme="minorHAnsi" w:hAnsiTheme="minorHAnsi" w:cstheme="minorHAnsi"/>
          <w:bCs/>
          <w:sz w:val="22"/>
          <w:szCs w:val="22"/>
          <w:lang w:val="es-AR" w:eastAsia="en-US"/>
        </w:rPr>
        <w:t xml:space="preserve"> detallar todas las etapas de la obra, indicando en un diagrama de barras los tiempos de ejecución.</w:t>
      </w:r>
    </w:p>
    <w:p w:rsidR="00D71709" w:rsidRPr="006F7179" w:rsidRDefault="00D71709" w:rsidP="00920FAF">
      <w:pPr>
        <w:pStyle w:val="Prrafodelista"/>
        <w:numPr>
          <w:ilvl w:val="1"/>
          <w:numId w:val="4"/>
        </w:numPr>
        <w:overflowPunct/>
        <w:autoSpaceDE/>
        <w:autoSpaceDN/>
        <w:adjustRightInd/>
        <w:spacing w:before="120"/>
        <w:jc w:val="both"/>
        <w:textAlignment w:val="auto"/>
        <w:rPr>
          <w:rFonts w:asciiTheme="minorHAnsi" w:hAnsiTheme="minorHAnsi" w:cstheme="minorHAnsi"/>
          <w:bCs/>
          <w:sz w:val="22"/>
          <w:szCs w:val="22"/>
          <w:lang w:val="es-AR" w:eastAsia="en-US"/>
        </w:rPr>
      </w:pPr>
      <w:r w:rsidRPr="006F7179">
        <w:rPr>
          <w:rFonts w:asciiTheme="minorHAnsi" w:hAnsiTheme="minorHAnsi" w:cstheme="minorHAnsi"/>
          <w:bCs/>
          <w:sz w:val="22"/>
          <w:szCs w:val="22"/>
          <w:lang w:val="es-AR" w:eastAsia="en-US"/>
        </w:rPr>
        <w:t>Plazo de obra estipulado para la implementación de toda la solución y puesta en marcha: 90 días corridos desde firma del contrato de adjudicación</w:t>
      </w:r>
    </w:p>
    <w:p w:rsidR="0062712B" w:rsidRDefault="0062712B" w:rsidP="0050756D">
      <w:pPr>
        <w:overflowPunct/>
        <w:autoSpaceDE/>
        <w:autoSpaceDN/>
        <w:adjustRightInd/>
        <w:spacing w:before="120"/>
        <w:ind w:left="360"/>
        <w:jc w:val="both"/>
        <w:textAlignment w:val="auto"/>
        <w:rPr>
          <w:rFonts w:asciiTheme="minorHAnsi" w:hAnsiTheme="minorHAnsi" w:cstheme="minorHAnsi"/>
          <w:sz w:val="22"/>
          <w:szCs w:val="22"/>
          <w:lang w:val="es-AR" w:eastAsia="en-US"/>
        </w:rPr>
      </w:pPr>
    </w:p>
    <w:p w:rsidR="002C5C6E" w:rsidRDefault="002C5C6E" w:rsidP="00B163A6">
      <w:pPr>
        <w:overflowPunct/>
        <w:autoSpaceDE/>
        <w:autoSpaceDN/>
        <w:adjustRightInd/>
        <w:spacing w:before="120"/>
        <w:jc w:val="both"/>
        <w:textAlignment w:val="auto"/>
        <w:rPr>
          <w:rFonts w:asciiTheme="minorHAnsi" w:hAnsiTheme="minorHAnsi" w:cstheme="minorHAnsi"/>
          <w:sz w:val="22"/>
          <w:szCs w:val="22"/>
          <w:lang w:val="es-AR" w:eastAsia="en-US"/>
        </w:rPr>
      </w:pPr>
    </w:p>
    <w:p w:rsidR="002C5C6E" w:rsidRPr="00DB2E5A" w:rsidRDefault="002C5C6E" w:rsidP="0050756D">
      <w:pPr>
        <w:overflowPunct/>
        <w:autoSpaceDE/>
        <w:autoSpaceDN/>
        <w:adjustRightInd/>
        <w:spacing w:before="120"/>
        <w:ind w:left="360"/>
        <w:jc w:val="both"/>
        <w:textAlignment w:val="auto"/>
        <w:rPr>
          <w:rFonts w:asciiTheme="minorHAnsi" w:hAnsiTheme="minorHAnsi" w:cstheme="minorHAnsi"/>
          <w:sz w:val="22"/>
          <w:szCs w:val="22"/>
          <w:lang w:val="es-AR" w:eastAsia="en-US"/>
        </w:rPr>
      </w:pPr>
    </w:p>
    <w:p w:rsidR="000216CB" w:rsidRPr="00DB2E5A" w:rsidRDefault="000216CB" w:rsidP="000216CB">
      <w:pPr>
        <w:pStyle w:val="Prrafodelista"/>
        <w:numPr>
          <w:ilvl w:val="0"/>
          <w:numId w:val="4"/>
        </w:numPr>
        <w:jc w:val="both"/>
        <w:rPr>
          <w:rFonts w:asciiTheme="minorHAnsi" w:hAnsiTheme="minorHAnsi" w:cstheme="minorHAnsi"/>
          <w:b/>
          <w:sz w:val="22"/>
          <w:szCs w:val="22"/>
          <w:lang w:val="es-ES"/>
        </w:rPr>
      </w:pPr>
      <w:r w:rsidRPr="00DB2E5A">
        <w:rPr>
          <w:rFonts w:asciiTheme="minorHAnsi" w:hAnsiTheme="minorHAnsi" w:cstheme="minorHAnsi"/>
          <w:b/>
          <w:sz w:val="22"/>
          <w:szCs w:val="22"/>
          <w:lang w:val="es-ES"/>
        </w:rPr>
        <w:t xml:space="preserve">Requisitos de Seguridad </w:t>
      </w:r>
    </w:p>
    <w:p w:rsidR="000216CB" w:rsidRPr="00DB2E5A" w:rsidRDefault="000216CB" w:rsidP="000216CB">
      <w:pPr>
        <w:pStyle w:val="Prrafodelista"/>
        <w:ind w:left="360"/>
        <w:jc w:val="both"/>
        <w:rPr>
          <w:rFonts w:asciiTheme="minorHAnsi" w:hAnsiTheme="minorHAnsi" w:cstheme="minorHAnsi"/>
          <w:b/>
          <w:sz w:val="22"/>
          <w:szCs w:val="22"/>
          <w:lang w:val="es-ES"/>
        </w:rPr>
      </w:pPr>
    </w:p>
    <w:p w:rsidR="000216CB" w:rsidRPr="00DB2E5A" w:rsidRDefault="000216CB" w:rsidP="00D2441A">
      <w:pPr>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El adjudicatario se obliga a cumplir y hacer cumplir en todo momento a su personal y al</w:t>
      </w:r>
      <w:r w:rsidR="00867BA0" w:rsidRPr="00DB2E5A">
        <w:rPr>
          <w:rFonts w:asciiTheme="minorHAnsi" w:hAnsiTheme="minorHAnsi" w:cstheme="minorHAnsi"/>
          <w:sz w:val="22"/>
          <w:szCs w:val="22"/>
          <w:lang w:val="es-ES"/>
        </w:rPr>
        <w:t xml:space="preserve"> </w:t>
      </w:r>
      <w:r w:rsidRPr="00DB2E5A">
        <w:rPr>
          <w:rFonts w:asciiTheme="minorHAnsi" w:hAnsiTheme="minorHAnsi" w:cstheme="minorHAnsi"/>
          <w:sz w:val="22"/>
          <w:szCs w:val="22"/>
          <w:lang w:val="es-ES"/>
        </w:rPr>
        <w:t>personal afecto a las obras y servicios relativos a esta licitación, las normas y directrices</w:t>
      </w:r>
      <w:r w:rsidR="00867BA0" w:rsidRPr="00DB2E5A">
        <w:rPr>
          <w:rFonts w:asciiTheme="minorHAnsi" w:hAnsiTheme="minorHAnsi" w:cstheme="minorHAnsi"/>
          <w:sz w:val="22"/>
          <w:szCs w:val="22"/>
          <w:lang w:val="es-ES"/>
        </w:rPr>
        <w:t xml:space="preserve"> </w:t>
      </w:r>
      <w:r w:rsidRPr="00DB2E5A">
        <w:rPr>
          <w:rFonts w:asciiTheme="minorHAnsi" w:hAnsiTheme="minorHAnsi" w:cstheme="minorHAnsi"/>
          <w:sz w:val="22"/>
          <w:szCs w:val="22"/>
          <w:lang w:val="es-ES"/>
        </w:rPr>
        <w:t>derivadas de: la legislación vigente en materia de Seguridad y Salud, Plan de Seguridad y</w:t>
      </w:r>
    </w:p>
    <w:p w:rsidR="000216CB" w:rsidRPr="00DB2E5A" w:rsidRDefault="000216CB" w:rsidP="00D2441A">
      <w:pPr>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Salud o Plan Específico de Prevención y Procedimientos de Trabajo destinadas a eliminar</w:t>
      </w:r>
      <w:r w:rsidR="00867BA0" w:rsidRPr="00DB2E5A">
        <w:rPr>
          <w:rFonts w:asciiTheme="minorHAnsi" w:hAnsiTheme="minorHAnsi" w:cstheme="minorHAnsi"/>
          <w:sz w:val="22"/>
          <w:szCs w:val="22"/>
          <w:lang w:val="es-ES"/>
        </w:rPr>
        <w:t xml:space="preserve"> </w:t>
      </w:r>
      <w:r w:rsidRPr="00DB2E5A">
        <w:rPr>
          <w:rFonts w:asciiTheme="minorHAnsi" w:hAnsiTheme="minorHAnsi" w:cstheme="minorHAnsi"/>
          <w:sz w:val="22"/>
          <w:szCs w:val="22"/>
          <w:lang w:val="es-ES"/>
        </w:rPr>
        <w:t>y controlar el riesgo que puedan afectar a la seguridad y salud de las personas y evitar</w:t>
      </w:r>
      <w:r w:rsidR="00867BA0" w:rsidRPr="00DB2E5A">
        <w:rPr>
          <w:rFonts w:asciiTheme="minorHAnsi" w:hAnsiTheme="minorHAnsi" w:cstheme="minorHAnsi"/>
          <w:sz w:val="22"/>
          <w:szCs w:val="22"/>
          <w:lang w:val="es-ES"/>
        </w:rPr>
        <w:t xml:space="preserve"> posibles</w:t>
      </w:r>
      <w:r w:rsidRPr="00DB2E5A">
        <w:rPr>
          <w:rFonts w:asciiTheme="minorHAnsi" w:hAnsiTheme="minorHAnsi" w:cstheme="minorHAnsi"/>
          <w:sz w:val="22"/>
          <w:szCs w:val="22"/>
          <w:lang w:val="es-ES"/>
        </w:rPr>
        <w:t xml:space="preserve"> incidentes.</w:t>
      </w:r>
    </w:p>
    <w:p w:rsidR="00D2441A" w:rsidRPr="00DB2E5A" w:rsidRDefault="00D2441A" w:rsidP="00D2441A">
      <w:pPr>
        <w:jc w:val="both"/>
        <w:rPr>
          <w:rFonts w:asciiTheme="minorHAnsi" w:hAnsiTheme="minorHAnsi" w:cstheme="minorHAnsi"/>
          <w:sz w:val="22"/>
          <w:szCs w:val="22"/>
          <w:lang w:val="es-ES"/>
        </w:rPr>
      </w:pPr>
    </w:p>
    <w:p w:rsidR="000216CB" w:rsidRPr="00DB2E5A" w:rsidRDefault="000216CB" w:rsidP="00867BA0">
      <w:pPr>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Antes del inicio de obra se deberá presentar:</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 xml:space="preserve">6.1. </w:t>
      </w:r>
      <w:r w:rsidR="000216CB" w:rsidRPr="00DB2E5A">
        <w:rPr>
          <w:rFonts w:asciiTheme="minorHAnsi" w:hAnsiTheme="minorHAnsi" w:cstheme="minorHAnsi"/>
          <w:sz w:val="22"/>
          <w:szCs w:val="22"/>
          <w:lang w:val="es-ES"/>
        </w:rPr>
        <w:t>Programa de Seguridad según Res. SRT N 319/99 firmado por profesional responsable</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 xml:space="preserve">matriculado con incumbencia en el partido de </w:t>
      </w:r>
      <w:proofErr w:type="spellStart"/>
      <w:r w:rsidR="000216CB" w:rsidRPr="00DB2E5A">
        <w:rPr>
          <w:rFonts w:asciiTheme="minorHAnsi" w:hAnsiTheme="minorHAnsi" w:cstheme="minorHAnsi"/>
          <w:sz w:val="22"/>
          <w:szCs w:val="22"/>
          <w:lang w:val="es-ES"/>
        </w:rPr>
        <w:t>Villarino</w:t>
      </w:r>
      <w:proofErr w:type="spellEnd"/>
      <w:r w:rsidR="000216CB" w:rsidRPr="00DB2E5A">
        <w:rPr>
          <w:rFonts w:asciiTheme="minorHAnsi" w:hAnsiTheme="minorHAnsi" w:cstheme="minorHAnsi"/>
          <w:sz w:val="22"/>
          <w:szCs w:val="22"/>
          <w:lang w:val="es-ES"/>
        </w:rPr>
        <w:t>.</w:t>
      </w:r>
    </w:p>
    <w:p w:rsidR="000216CB" w:rsidRPr="00DB2E5A" w:rsidRDefault="00D2441A"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6</w:t>
      </w:r>
      <w:r w:rsidR="00867BA0" w:rsidRPr="00DB2E5A">
        <w:rPr>
          <w:rFonts w:asciiTheme="minorHAnsi" w:hAnsiTheme="minorHAnsi" w:cstheme="minorHAnsi"/>
          <w:sz w:val="22"/>
          <w:szCs w:val="22"/>
          <w:lang w:val="es-ES"/>
        </w:rPr>
        <w:t>.2.</w:t>
      </w:r>
      <w:r w:rsidR="000216CB" w:rsidRPr="00DB2E5A">
        <w:rPr>
          <w:rFonts w:asciiTheme="minorHAnsi" w:hAnsiTheme="minorHAnsi" w:cstheme="minorHAnsi"/>
          <w:sz w:val="22"/>
          <w:szCs w:val="22"/>
          <w:lang w:val="es-ES"/>
        </w:rPr>
        <w:t xml:space="preserve"> Registro de entrega de Elementos de Protección Personal según Res. SRT/11</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 xml:space="preserve">6.3. </w:t>
      </w:r>
      <w:r w:rsidR="000216CB" w:rsidRPr="00DB2E5A">
        <w:rPr>
          <w:rFonts w:asciiTheme="minorHAnsi" w:hAnsiTheme="minorHAnsi" w:cstheme="minorHAnsi"/>
          <w:sz w:val="22"/>
          <w:szCs w:val="22"/>
          <w:lang w:val="es-ES"/>
        </w:rPr>
        <w:t>Certificado de Afiliación del personal bajo relación de dependencia y constancia de</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pago de aportes.</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6</w:t>
      </w:r>
      <w:r w:rsidR="00D2441A" w:rsidRPr="00DB2E5A">
        <w:rPr>
          <w:rFonts w:asciiTheme="minorHAnsi" w:hAnsiTheme="minorHAnsi" w:cstheme="minorHAnsi"/>
          <w:sz w:val="22"/>
          <w:szCs w:val="22"/>
          <w:lang w:val="es-ES"/>
        </w:rPr>
        <w:t>.4</w:t>
      </w:r>
      <w:r w:rsidRPr="00DB2E5A">
        <w:rPr>
          <w:rFonts w:asciiTheme="minorHAnsi" w:hAnsiTheme="minorHAnsi" w:cstheme="minorHAnsi"/>
          <w:sz w:val="22"/>
          <w:szCs w:val="22"/>
          <w:lang w:val="es-ES"/>
        </w:rPr>
        <w:t>.</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Certificado de seguro por accidentes personales en caso de personal</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autónomo/</w:t>
      </w:r>
      <w:proofErr w:type="spellStart"/>
      <w:r w:rsidR="000216CB" w:rsidRPr="00DB2E5A">
        <w:rPr>
          <w:rFonts w:asciiTheme="minorHAnsi" w:hAnsiTheme="minorHAnsi" w:cstheme="minorHAnsi"/>
          <w:sz w:val="22"/>
          <w:szCs w:val="22"/>
          <w:lang w:val="es-ES"/>
        </w:rPr>
        <w:t>monotributista</w:t>
      </w:r>
      <w:proofErr w:type="spellEnd"/>
      <w:r w:rsidR="000216CB" w:rsidRPr="00DB2E5A">
        <w:rPr>
          <w:rFonts w:asciiTheme="minorHAnsi" w:hAnsiTheme="minorHAnsi" w:cstheme="minorHAnsi"/>
          <w:sz w:val="22"/>
          <w:szCs w:val="22"/>
          <w:lang w:val="es-ES"/>
        </w:rPr>
        <w:t>.</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6</w:t>
      </w:r>
      <w:r w:rsidR="00D2441A" w:rsidRPr="00DB2E5A">
        <w:rPr>
          <w:rFonts w:asciiTheme="minorHAnsi" w:hAnsiTheme="minorHAnsi" w:cstheme="minorHAnsi"/>
          <w:sz w:val="22"/>
          <w:szCs w:val="22"/>
          <w:lang w:val="es-ES"/>
        </w:rPr>
        <w:t>.5</w:t>
      </w:r>
      <w:r w:rsidRPr="00DB2E5A">
        <w:rPr>
          <w:rFonts w:asciiTheme="minorHAnsi" w:hAnsiTheme="minorHAnsi" w:cstheme="minorHAnsi"/>
          <w:sz w:val="22"/>
          <w:szCs w:val="22"/>
          <w:lang w:val="es-ES"/>
        </w:rPr>
        <w:t>.</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 xml:space="preserve">En caso de </w:t>
      </w:r>
      <w:proofErr w:type="spellStart"/>
      <w:r w:rsidR="000216CB" w:rsidRPr="00DB2E5A">
        <w:rPr>
          <w:rFonts w:asciiTheme="minorHAnsi" w:hAnsiTheme="minorHAnsi" w:cstheme="minorHAnsi"/>
          <w:sz w:val="22"/>
          <w:szCs w:val="22"/>
          <w:lang w:val="es-ES"/>
        </w:rPr>
        <w:t>monotributista</w:t>
      </w:r>
      <w:proofErr w:type="spellEnd"/>
      <w:r w:rsidR="000216CB" w:rsidRPr="00DB2E5A">
        <w:rPr>
          <w:rFonts w:asciiTheme="minorHAnsi" w:hAnsiTheme="minorHAnsi" w:cstheme="minorHAnsi"/>
          <w:sz w:val="22"/>
          <w:szCs w:val="22"/>
          <w:lang w:val="es-ES"/>
        </w:rPr>
        <w:t xml:space="preserve"> alta en AFIP y constancia de pago del </w:t>
      </w:r>
      <w:proofErr w:type="spellStart"/>
      <w:r w:rsidR="000216CB" w:rsidRPr="00DB2E5A">
        <w:rPr>
          <w:rFonts w:asciiTheme="minorHAnsi" w:hAnsiTheme="minorHAnsi" w:cstheme="minorHAnsi"/>
          <w:sz w:val="22"/>
          <w:szCs w:val="22"/>
          <w:lang w:val="es-ES"/>
        </w:rPr>
        <w:t>monotributo</w:t>
      </w:r>
      <w:proofErr w:type="spellEnd"/>
      <w:r w:rsidR="000216CB" w:rsidRPr="00DB2E5A">
        <w:rPr>
          <w:rFonts w:asciiTheme="minorHAnsi" w:hAnsiTheme="minorHAnsi" w:cstheme="minorHAnsi"/>
          <w:sz w:val="22"/>
          <w:szCs w:val="22"/>
          <w:lang w:val="es-ES"/>
        </w:rPr>
        <w:t>.</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6</w:t>
      </w:r>
      <w:r w:rsidR="00D2441A" w:rsidRPr="00DB2E5A">
        <w:rPr>
          <w:rFonts w:asciiTheme="minorHAnsi" w:hAnsiTheme="minorHAnsi" w:cstheme="minorHAnsi"/>
          <w:sz w:val="22"/>
          <w:szCs w:val="22"/>
          <w:lang w:val="es-ES"/>
        </w:rPr>
        <w:t>.6</w:t>
      </w:r>
      <w:r w:rsidRPr="00DB2E5A">
        <w:rPr>
          <w:rFonts w:asciiTheme="minorHAnsi" w:hAnsiTheme="minorHAnsi" w:cstheme="minorHAnsi"/>
          <w:sz w:val="22"/>
          <w:szCs w:val="22"/>
          <w:lang w:val="es-ES"/>
        </w:rPr>
        <w:t>.</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 xml:space="preserve">Vehículos utilizados: Certificado de Verificación Técnica Vehicular, Seguro en </w:t>
      </w:r>
      <w:r w:rsidR="00D2441A" w:rsidRPr="00DB2E5A">
        <w:rPr>
          <w:rFonts w:asciiTheme="minorHAnsi" w:hAnsiTheme="minorHAnsi" w:cstheme="minorHAnsi"/>
          <w:sz w:val="22"/>
          <w:szCs w:val="22"/>
          <w:lang w:val="es-ES"/>
        </w:rPr>
        <w:t>vigencia, carnet</w:t>
      </w:r>
      <w:r w:rsidR="000216CB" w:rsidRPr="00DB2E5A">
        <w:rPr>
          <w:rFonts w:asciiTheme="minorHAnsi" w:hAnsiTheme="minorHAnsi" w:cstheme="minorHAnsi"/>
          <w:sz w:val="22"/>
          <w:szCs w:val="22"/>
          <w:lang w:val="es-ES"/>
        </w:rPr>
        <w:t xml:space="preserve"> habilitante del conductor.</w:t>
      </w:r>
    </w:p>
    <w:p w:rsidR="000216CB" w:rsidRPr="00DB2E5A" w:rsidRDefault="00867BA0" w:rsidP="00D2441A">
      <w:pPr>
        <w:pStyle w:val="Prrafodelista"/>
        <w:ind w:left="792"/>
        <w:jc w:val="both"/>
        <w:rPr>
          <w:rFonts w:asciiTheme="minorHAnsi" w:hAnsiTheme="minorHAnsi" w:cstheme="minorHAnsi"/>
          <w:sz w:val="22"/>
          <w:szCs w:val="22"/>
          <w:lang w:val="es-ES"/>
        </w:rPr>
      </w:pPr>
      <w:r w:rsidRPr="00DB2E5A">
        <w:rPr>
          <w:rFonts w:asciiTheme="minorHAnsi" w:hAnsiTheme="minorHAnsi" w:cstheme="minorHAnsi"/>
          <w:sz w:val="22"/>
          <w:szCs w:val="22"/>
          <w:lang w:val="es-ES"/>
        </w:rPr>
        <w:t>6</w:t>
      </w:r>
      <w:r w:rsidR="00D2441A" w:rsidRPr="00DB2E5A">
        <w:rPr>
          <w:rFonts w:asciiTheme="minorHAnsi" w:hAnsiTheme="minorHAnsi" w:cstheme="minorHAnsi"/>
          <w:sz w:val="22"/>
          <w:szCs w:val="22"/>
          <w:lang w:val="es-ES"/>
        </w:rPr>
        <w:t>.7</w:t>
      </w:r>
      <w:r w:rsidRPr="00DB2E5A">
        <w:rPr>
          <w:rFonts w:asciiTheme="minorHAnsi" w:hAnsiTheme="minorHAnsi" w:cstheme="minorHAnsi"/>
          <w:sz w:val="22"/>
          <w:szCs w:val="22"/>
          <w:lang w:val="es-ES"/>
        </w:rPr>
        <w:t>.</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Certificado de aptitud médica del personal, certificado para trabajo en altura de 42</w:t>
      </w:r>
      <w:r w:rsidR="00D2441A" w:rsidRPr="00DB2E5A">
        <w:rPr>
          <w:rFonts w:asciiTheme="minorHAnsi" w:hAnsiTheme="minorHAnsi" w:cstheme="minorHAnsi"/>
          <w:sz w:val="22"/>
          <w:szCs w:val="22"/>
          <w:lang w:val="es-ES"/>
        </w:rPr>
        <w:t xml:space="preserve"> </w:t>
      </w:r>
      <w:r w:rsidR="000216CB" w:rsidRPr="00DB2E5A">
        <w:rPr>
          <w:rFonts w:asciiTheme="minorHAnsi" w:hAnsiTheme="minorHAnsi" w:cstheme="minorHAnsi"/>
          <w:sz w:val="22"/>
          <w:szCs w:val="22"/>
          <w:lang w:val="es-ES"/>
        </w:rPr>
        <w:t>metros.</w:t>
      </w:r>
    </w:p>
    <w:p w:rsidR="00407BC4" w:rsidRDefault="00407BC4" w:rsidP="00D2441A">
      <w:pPr>
        <w:pStyle w:val="Prrafodelista"/>
        <w:ind w:left="792"/>
        <w:jc w:val="both"/>
        <w:rPr>
          <w:rFonts w:asciiTheme="minorHAnsi" w:hAnsiTheme="minorHAnsi" w:cstheme="minorHAnsi"/>
          <w:sz w:val="22"/>
          <w:szCs w:val="22"/>
          <w:lang w:val="es-ES"/>
        </w:rPr>
      </w:pPr>
    </w:p>
    <w:p w:rsidR="002C5C6E" w:rsidRPr="00DB2E5A" w:rsidRDefault="002C5C6E" w:rsidP="00D2441A">
      <w:pPr>
        <w:pStyle w:val="Prrafodelista"/>
        <w:ind w:left="792"/>
        <w:jc w:val="both"/>
        <w:rPr>
          <w:rFonts w:asciiTheme="minorHAnsi" w:hAnsiTheme="minorHAnsi" w:cstheme="minorHAnsi"/>
          <w:sz w:val="22"/>
          <w:szCs w:val="22"/>
          <w:lang w:val="es-ES"/>
        </w:rPr>
      </w:pPr>
    </w:p>
    <w:p w:rsidR="00407BC4" w:rsidRPr="00DB2E5A" w:rsidRDefault="00407BC4" w:rsidP="00D2441A">
      <w:pPr>
        <w:pStyle w:val="Prrafodelista"/>
        <w:ind w:left="792"/>
        <w:jc w:val="both"/>
        <w:rPr>
          <w:rFonts w:asciiTheme="minorHAnsi" w:hAnsiTheme="minorHAnsi" w:cstheme="minorHAnsi"/>
          <w:sz w:val="22"/>
          <w:szCs w:val="22"/>
          <w:lang w:val="es-ES"/>
        </w:rPr>
      </w:pPr>
    </w:p>
    <w:p w:rsidR="00407BC4" w:rsidRPr="006F7179" w:rsidRDefault="00407BC4" w:rsidP="00D2441A">
      <w:pPr>
        <w:pStyle w:val="Prrafodelista"/>
        <w:ind w:left="792"/>
        <w:jc w:val="both"/>
        <w:rPr>
          <w:rFonts w:asciiTheme="minorHAnsi" w:hAnsiTheme="minorHAnsi" w:cstheme="minorHAnsi"/>
          <w:sz w:val="22"/>
          <w:szCs w:val="22"/>
          <w:lang w:val="es-ES"/>
        </w:rPr>
      </w:pPr>
    </w:p>
    <w:bookmarkEnd w:id="2"/>
    <w:bookmarkEnd w:id="3"/>
    <w:bookmarkEnd w:id="4"/>
    <w:p w:rsidR="00407BC4" w:rsidRPr="006F7179" w:rsidRDefault="00407BC4" w:rsidP="00E82CBF">
      <w:pPr>
        <w:jc w:val="center"/>
        <w:rPr>
          <w:rFonts w:asciiTheme="minorHAnsi" w:hAnsiTheme="minorHAnsi" w:cstheme="minorHAnsi"/>
          <w:sz w:val="22"/>
          <w:szCs w:val="22"/>
          <w:lang w:val="es-AR"/>
        </w:rPr>
      </w:pPr>
      <w:r w:rsidRPr="006F7179">
        <w:rPr>
          <w:rFonts w:asciiTheme="minorHAnsi" w:hAnsiTheme="minorHAnsi" w:cstheme="minorHAnsi"/>
          <w:sz w:val="22"/>
          <w:szCs w:val="22"/>
          <w:lang w:val="es-AR"/>
        </w:rPr>
        <w:t>ESPECIFICACIONES PARA REPET</w:t>
      </w:r>
      <w:r w:rsidR="00FC0C56" w:rsidRPr="006F7179">
        <w:rPr>
          <w:rFonts w:asciiTheme="minorHAnsi" w:hAnsiTheme="minorHAnsi" w:cstheme="minorHAnsi"/>
          <w:sz w:val="22"/>
          <w:szCs w:val="22"/>
          <w:lang w:val="es-AR"/>
        </w:rPr>
        <w:t>IDO</w:t>
      </w:r>
      <w:r w:rsidR="00E82CBF" w:rsidRPr="006F7179">
        <w:rPr>
          <w:rFonts w:asciiTheme="minorHAnsi" w:hAnsiTheme="minorHAnsi" w:cstheme="minorHAnsi"/>
          <w:sz w:val="22"/>
          <w:szCs w:val="22"/>
          <w:lang w:val="es-AR"/>
        </w:rPr>
        <w:t>RAS A INSTALAR EN HILARIO ASCASUBI Y JUAN COUSTE</w:t>
      </w:r>
      <w:r w:rsidR="00FC0C56" w:rsidRPr="006F7179">
        <w:rPr>
          <w:rFonts w:asciiTheme="minorHAnsi" w:hAnsiTheme="minorHAnsi" w:cstheme="minorHAnsi"/>
          <w:sz w:val="22"/>
          <w:szCs w:val="22"/>
          <w:lang w:val="es-AR"/>
        </w:rPr>
        <w:t>.</w:t>
      </w:r>
    </w:p>
    <w:p w:rsidR="00407BC4" w:rsidRPr="006F7179" w:rsidRDefault="00407BC4" w:rsidP="00407BC4">
      <w:pPr>
        <w:jc w:val="both"/>
        <w:rPr>
          <w:rFonts w:asciiTheme="minorHAnsi" w:hAnsiTheme="minorHAnsi" w:cstheme="minorHAnsi"/>
          <w:sz w:val="22"/>
          <w:szCs w:val="22"/>
          <w:lang w:val="es-AR"/>
        </w:rPr>
      </w:pPr>
    </w:p>
    <w:p w:rsidR="00407BC4" w:rsidRPr="006F7179" w:rsidRDefault="00407BC4" w:rsidP="00407BC4">
      <w:pPr>
        <w:jc w:val="both"/>
        <w:rPr>
          <w:rFonts w:asciiTheme="minorHAnsi" w:hAnsiTheme="minorHAnsi" w:cstheme="minorHAnsi"/>
          <w:sz w:val="22"/>
          <w:szCs w:val="22"/>
          <w:lang w:val="es-AR"/>
        </w:rPr>
      </w:pP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1) Casilla para alojamiento de equipos. El municipio proveerá lugar para alojamiento de equipos, con alimentación de 220 VCA.</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2) Torre: El Municipio proveerá mástil apropiado para montaje de antenas.</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3) Repetidora con traslación simple</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3.1 Equipos que la componen: La r</w:t>
      </w:r>
      <w:r w:rsidR="00B163A6" w:rsidRPr="006F7179">
        <w:rPr>
          <w:rFonts w:asciiTheme="minorHAnsi" w:hAnsiTheme="minorHAnsi" w:cstheme="minorHAnsi"/>
          <w:sz w:val="22"/>
          <w:szCs w:val="22"/>
          <w:lang w:val="es-AR"/>
        </w:rPr>
        <w:t>epetidora estará compuesta por 3 (TRES</w:t>
      </w:r>
      <w:r w:rsidRPr="006F7179">
        <w:rPr>
          <w:rFonts w:asciiTheme="minorHAnsi" w:hAnsiTheme="minorHAnsi" w:cstheme="minorHAnsi"/>
          <w:sz w:val="22"/>
          <w:szCs w:val="22"/>
          <w:lang w:val="es-AR"/>
        </w:rPr>
        <w:t>) equi</w:t>
      </w:r>
      <w:r w:rsidR="003A639F" w:rsidRPr="006F7179">
        <w:rPr>
          <w:rFonts w:asciiTheme="minorHAnsi" w:hAnsiTheme="minorHAnsi" w:cstheme="minorHAnsi"/>
          <w:sz w:val="22"/>
          <w:szCs w:val="22"/>
          <w:lang w:val="es-AR"/>
        </w:rPr>
        <w:t xml:space="preserve">pos transceptores </w:t>
      </w:r>
      <w:r w:rsidRPr="006F7179">
        <w:rPr>
          <w:rFonts w:asciiTheme="minorHAnsi" w:hAnsiTheme="minorHAnsi" w:cstheme="minorHAnsi"/>
          <w:sz w:val="22"/>
          <w:szCs w:val="22"/>
          <w:lang w:val="es-AR"/>
        </w:rPr>
        <w:t xml:space="preserve"> con capacidad para programar canales de transmisión y canales de recepción en forma indistinta en cada uno. </w:t>
      </w:r>
      <w:r w:rsidR="00B163A6" w:rsidRPr="006F7179">
        <w:rPr>
          <w:rFonts w:asciiTheme="minorHAnsi" w:hAnsiTheme="minorHAnsi" w:cstheme="minorHAnsi"/>
          <w:sz w:val="22"/>
          <w:szCs w:val="22"/>
          <w:lang w:val="es-AR"/>
        </w:rPr>
        <w:t>Dos de los equipos o</w:t>
      </w:r>
      <w:r w:rsidRPr="006F7179">
        <w:rPr>
          <w:rFonts w:asciiTheme="minorHAnsi" w:hAnsiTheme="minorHAnsi" w:cstheme="minorHAnsi"/>
          <w:sz w:val="22"/>
          <w:szCs w:val="22"/>
          <w:lang w:val="es-AR"/>
        </w:rPr>
        <w:t>perarán como repetidora local en la banda de 403-470 MHz. Se configurarán de manera de permitir la operación en distintos grupos de frecuencias.</w:t>
      </w:r>
      <w:r w:rsidR="00B163A6" w:rsidRPr="006F7179">
        <w:rPr>
          <w:rFonts w:asciiTheme="minorHAnsi" w:hAnsiTheme="minorHAnsi" w:cstheme="minorHAnsi"/>
          <w:sz w:val="22"/>
          <w:szCs w:val="22"/>
          <w:lang w:val="es-AR"/>
        </w:rPr>
        <w:t xml:space="preserve"> Un tercer equipo auxiliar será configurado como abonado de hasta 4 repartidoras remotas.</w:t>
      </w:r>
      <w:r w:rsidRPr="006F7179">
        <w:rPr>
          <w:rFonts w:asciiTheme="minorHAnsi" w:hAnsiTheme="minorHAnsi" w:cstheme="minorHAnsi"/>
          <w:sz w:val="22"/>
          <w:szCs w:val="22"/>
          <w:lang w:val="es-AR"/>
        </w:rPr>
        <w:t xml:space="preserve"> Potencia de emisión 25 watts. Alimentación 12 VCC. Los equipos poseerán como características estándar de fábrica:</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 a) método de señalización digital a 1200 bits por segundo (MDC1200)</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 b) conector expandido de 20 pines que posibilitarán la conexión / acceso – entre otras – a las siguientes señales, comandos y/o tensiones: audio transmisión, audio recepción, PTT, cambio de </w:t>
      </w:r>
      <w:r w:rsidRPr="006F7179">
        <w:rPr>
          <w:rFonts w:asciiTheme="minorHAnsi" w:hAnsiTheme="minorHAnsi" w:cstheme="minorHAnsi"/>
          <w:sz w:val="22"/>
          <w:szCs w:val="22"/>
          <w:lang w:val="es-AR"/>
        </w:rPr>
        <w:lastRenderedPageBreak/>
        <w:t>canales, micrófono externo, 4 entradas digitales programables, control de inicialización, voltaje conmutado de la batería, etc.</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c) configurado en modo analógico con posibilidad de operación digital.</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3.2) </w:t>
      </w:r>
      <w:proofErr w:type="spellStart"/>
      <w:r w:rsidRPr="006F7179">
        <w:rPr>
          <w:rFonts w:asciiTheme="minorHAnsi" w:hAnsiTheme="minorHAnsi" w:cstheme="minorHAnsi"/>
          <w:sz w:val="22"/>
          <w:szCs w:val="22"/>
          <w:lang w:val="es-AR"/>
        </w:rPr>
        <w:t>Duplexor</w:t>
      </w:r>
      <w:proofErr w:type="spellEnd"/>
      <w:r w:rsidRPr="006F7179">
        <w:rPr>
          <w:rFonts w:asciiTheme="minorHAnsi" w:hAnsiTheme="minorHAnsi" w:cstheme="minorHAnsi"/>
          <w:sz w:val="22"/>
          <w:szCs w:val="22"/>
          <w:lang w:val="es-AR"/>
        </w:rPr>
        <w:t xml:space="preserve"> de antena: para mejor ajuste de los equipos </w:t>
      </w:r>
      <w:r w:rsidR="00CA5CF0" w:rsidRPr="006F7179">
        <w:rPr>
          <w:rFonts w:asciiTheme="minorHAnsi" w:hAnsiTheme="minorHAnsi" w:cstheme="minorHAnsi"/>
          <w:sz w:val="22"/>
          <w:szCs w:val="22"/>
          <w:lang w:val="es-AR"/>
        </w:rPr>
        <w:t xml:space="preserve">y rendimiento de la antena, los </w:t>
      </w:r>
      <w:r w:rsidRPr="006F7179">
        <w:rPr>
          <w:rFonts w:asciiTheme="minorHAnsi" w:hAnsiTheme="minorHAnsi" w:cstheme="minorHAnsi"/>
          <w:sz w:val="22"/>
          <w:szCs w:val="22"/>
          <w:lang w:val="es-AR"/>
        </w:rPr>
        <w:t xml:space="preserve">dos equipos que operan como repetidora local se conectarán a un </w:t>
      </w:r>
      <w:proofErr w:type="spellStart"/>
      <w:r w:rsidRPr="006F7179">
        <w:rPr>
          <w:rFonts w:asciiTheme="minorHAnsi" w:hAnsiTheme="minorHAnsi" w:cstheme="minorHAnsi"/>
          <w:sz w:val="22"/>
          <w:szCs w:val="22"/>
          <w:lang w:val="es-AR"/>
        </w:rPr>
        <w:t>duplexor</w:t>
      </w:r>
      <w:proofErr w:type="spellEnd"/>
      <w:r w:rsidRPr="006F7179">
        <w:rPr>
          <w:rFonts w:asciiTheme="minorHAnsi" w:hAnsiTheme="minorHAnsi" w:cstheme="minorHAnsi"/>
          <w:sz w:val="22"/>
          <w:szCs w:val="22"/>
          <w:lang w:val="es-AR"/>
        </w:rPr>
        <w:t xml:space="preserve"> de 6 cavidades</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(3 en transmisión y 3 en recepción)</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3.3) Controlador de repetidora </w:t>
      </w:r>
      <w:proofErr w:type="spellStart"/>
      <w:r w:rsidRPr="006F7179">
        <w:rPr>
          <w:rFonts w:asciiTheme="minorHAnsi" w:hAnsiTheme="minorHAnsi" w:cstheme="minorHAnsi"/>
          <w:sz w:val="22"/>
          <w:szCs w:val="22"/>
          <w:lang w:val="es-AR"/>
        </w:rPr>
        <w:t>multisitio</w:t>
      </w:r>
      <w:proofErr w:type="spellEnd"/>
      <w:r w:rsidRPr="006F7179">
        <w:rPr>
          <w:rFonts w:asciiTheme="minorHAnsi" w:hAnsiTheme="minorHAnsi" w:cstheme="minorHAnsi"/>
          <w:sz w:val="22"/>
          <w:szCs w:val="22"/>
          <w:lang w:val="es-AR"/>
        </w:rPr>
        <w:t>: Esta repetid</w:t>
      </w:r>
      <w:r w:rsidR="00CA5CF0" w:rsidRPr="006F7179">
        <w:rPr>
          <w:rFonts w:asciiTheme="minorHAnsi" w:hAnsiTheme="minorHAnsi" w:cstheme="minorHAnsi"/>
          <w:sz w:val="22"/>
          <w:szCs w:val="22"/>
          <w:lang w:val="es-AR"/>
        </w:rPr>
        <w:t xml:space="preserve">ora formará parte de un sistema </w:t>
      </w:r>
      <w:proofErr w:type="spellStart"/>
      <w:r w:rsidRPr="006F7179">
        <w:rPr>
          <w:rFonts w:asciiTheme="minorHAnsi" w:hAnsiTheme="minorHAnsi" w:cstheme="minorHAnsi"/>
          <w:sz w:val="22"/>
          <w:szCs w:val="22"/>
          <w:lang w:val="es-AR"/>
        </w:rPr>
        <w:t>multisitio</w:t>
      </w:r>
      <w:proofErr w:type="spellEnd"/>
      <w:r w:rsidRPr="006F7179">
        <w:rPr>
          <w:rFonts w:asciiTheme="minorHAnsi" w:hAnsiTheme="minorHAnsi" w:cstheme="minorHAnsi"/>
          <w:sz w:val="22"/>
          <w:szCs w:val="22"/>
          <w:lang w:val="es-AR"/>
        </w:rPr>
        <w:t>. Como tal operará en forma individual y autónoma</w:t>
      </w:r>
      <w:r w:rsidR="00CA5CF0" w:rsidRPr="006F7179">
        <w:rPr>
          <w:rFonts w:asciiTheme="minorHAnsi" w:hAnsiTheme="minorHAnsi" w:cstheme="minorHAnsi"/>
          <w:sz w:val="22"/>
          <w:szCs w:val="22"/>
          <w:lang w:val="es-AR"/>
        </w:rPr>
        <w:t xml:space="preserve"> dentro de su radio de acción y </w:t>
      </w:r>
      <w:r w:rsidRPr="006F7179">
        <w:rPr>
          <w:rFonts w:asciiTheme="minorHAnsi" w:hAnsiTheme="minorHAnsi" w:cstheme="minorHAnsi"/>
          <w:sz w:val="22"/>
          <w:szCs w:val="22"/>
          <w:lang w:val="es-AR"/>
        </w:rPr>
        <w:t>además permitirá la vinculación entre usuarios de repetido</w:t>
      </w:r>
      <w:r w:rsidR="00CA5CF0" w:rsidRPr="006F7179">
        <w:rPr>
          <w:rFonts w:asciiTheme="minorHAnsi" w:hAnsiTheme="minorHAnsi" w:cstheme="minorHAnsi"/>
          <w:sz w:val="22"/>
          <w:szCs w:val="22"/>
          <w:lang w:val="es-AR"/>
        </w:rPr>
        <w:t xml:space="preserve">ras distintas, de acuerdo a las </w:t>
      </w:r>
      <w:r w:rsidRPr="006F7179">
        <w:rPr>
          <w:rFonts w:asciiTheme="minorHAnsi" w:hAnsiTheme="minorHAnsi" w:cstheme="minorHAnsi"/>
          <w:sz w:val="22"/>
          <w:szCs w:val="22"/>
          <w:lang w:val="es-AR"/>
        </w:rPr>
        <w:t>condiciones de funcionamiento que se detallan:</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a) Conexión entre abonados (repetición local): Al m</w:t>
      </w:r>
      <w:r w:rsidR="00CA5CF0" w:rsidRPr="006F7179">
        <w:rPr>
          <w:rFonts w:asciiTheme="minorHAnsi" w:hAnsiTheme="minorHAnsi" w:cstheme="minorHAnsi"/>
          <w:sz w:val="22"/>
          <w:szCs w:val="22"/>
          <w:lang w:val="es-AR"/>
        </w:rPr>
        <w:t xml:space="preserve">omento de pulsarse un equipo de </w:t>
      </w:r>
      <w:r w:rsidRPr="006F7179">
        <w:rPr>
          <w:rFonts w:asciiTheme="minorHAnsi" w:hAnsiTheme="minorHAnsi" w:cstheme="minorHAnsi"/>
          <w:sz w:val="22"/>
          <w:szCs w:val="22"/>
          <w:lang w:val="es-AR"/>
        </w:rPr>
        <w:t>abonado por primera vez, la repetidora emitirá su ide</w:t>
      </w:r>
      <w:r w:rsidR="00CA5CF0" w:rsidRPr="006F7179">
        <w:rPr>
          <w:rFonts w:asciiTheme="minorHAnsi" w:hAnsiTheme="minorHAnsi" w:cstheme="minorHAnsi"/>
          <w:sz w:val="22"/>
          <w:szCs w:val="22"/>
          <w:lang w:val="es-AR"/>
        </w:rPr>
        <w:t xml:space="preserve">ntificación mediante un mensaje </w:t>
      </w:r>
      <w:r w:rsidRPr="006F7179">
        <w:rPr>
          <w:rFonts w:asciiTheme="minorHAnsi" w:hAnsiTheme="minorHAnsi" w:cstheme="minorHAnsi"/>
          <w:sz w:val="22"/>
          <w:szCs w:val="22"/>
          <w:lang w:val="es-AR"/>
        </w:rPr>
        <w:t xml:space="preserve">de audio pregrabado digitalmente, a fin de confirmar a los equipos bases </w:t>
      </w:r>
      <w:r w:rsidR="00CA5CF0" w:rsidRPr="006F7179">
        <w:rPr>
          <w:rFonts w:asciiTheme="minorHAnsi" w:hAnsiTheme="minorHAnsi" w:cstheme="minorHAnsi"/>
          <w:sz w:val="22"/>
          <w:szCs w:val="22"/>
          <w:lang w:val="es-AR"/>
        </w:rPr>
        <w:t xml:space="preserve">y móviles que </w:t>
      </w:r>
      <w:r w:rsidRPr="006F7179">
        <w:rPr>
          <w:rFonts w:asciiTheme="minorHAnsi" w:hAnsiTheme="minorHAnsi" w:cstheme="minorHAnsi"/>
          <w:sz w:val="22"/>
          <w:szCs w:val="22"/>
          <w:lang w:val="es-AR"/>
        </w:rPr>
        <w:t>en ese momento intentan comunicar, a qué sistema de repetidora se está ingresando.</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Una vez establecido el contacto, la comunicación </w:t>
      </w:r>
      <w:r w:rsidR="00CA5CF0" w:rsidRPr="006F7179">
        <w:rPr>
          <w:rFonts w:asciiTheme="minorHAnsi" w:hAnsiTheme="minorHAnsi" w:cstheme="minorHAnsi"/>
          <w:sz w:val="22"/>
          <w:szCs w:val="22"/>
          <w:lang w:val="es-AR"/>
        </w:rPr>
        <w:t xml:space="preserve">entre abonados se hará en forma </w:t>
      </w:r>
      <w:r w:rsidRPr="006F7179">
        <w:rPr>
          <w:rFonts w:asciiTheme="minorHAnsi" w:hAnsiTheme="minorHAnsi" w:cstheme="minorHAnsi"/>
          <w:sz w:val="22"/>
          <w:szCs w:val="22"/>
          <w:lang w:val="es-AR"/>
        </w:rPr>
        <w:t>convencional.</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b) Conexión con distintas repetidoras en forma directa. El contr</w:t>
      </w:r>
      <w:r w:rsidR="00CA5CF0" w:rsidRPr="006F7179">
        <w:rPr>
          <w:rFonts w:asciiTheme="minorHAnsi" w:hAnsiTheme="minorHAnsi" w:cstheme="minorHAnsi"/>
          <w:sz w:val="22"/>
          <w:szCs w:val="22"/>
          <w:lang w:val="es-AR"/>
        </w:rPr>
        <w:t xml:space="preserve">olador posibilitará que un </w:t>
      </w:r>
      <w:r w:rsidRPr="006F7179">
        <w:rPr>
          <w:rFonts w:asciiTheme="minorHAnsi" w:hAnsiTheme="minorHAnsi" w:cstheme="minorHAnsi"/>
          <w:sz w:val="22"/>
          <w:szCs w:val="22"/>
          <w:lang w:val="es-AR"/>
        </w:rPr>
        <w:t>usuario de la repetidora, mediante la emisión de una</w:t>
      </w:r>
      <w:r w:rsidR="00CA5CF0" w:rsidRPr="006F7179">
        <w:rPr>
          <w:rFonts w:asciiTheme="minorHAnsi" w:hAnsiTheme="minorHAnsi" w:cstheme="minorHAnsi"/>
          <w:sz w:val="22"/>
          <w:szCs w:val="22"/>
          <w:lang w:val="es-AR"/>
        </w:rPr>
        <w:t xml:space="preserve"> señal DTMF codificada, capture </w:t>
      </w:r>
      <w:r w:rsidRPr="006F7179">
        <w:rPr>
          <w:rFonts w:asciiTheme="minorHAnsi" w:hAnsiTheme="minorHAnsi" w:cstheme="minorHAnsi"/>
          <w:sz w:val="22"/>
          <w:szCs w:val="22"/>
          <w:lang w:val="es-AR"/>
        </w:rPr>
        <w:t>en forma temporaria las repetidoras que componen la red</w:t>
      </w:r>
      <w:r w:rsidR="00CA5CF0" w:rsidRPr="006F7179">
        <w:rPr>
          <w:rFonts w:asciiTheme="minorHAnsi" w:hAnsiTheme="minorHAnsi" w:cstheme="minorHAnsi"/>
          <w:sz w:val="22"/>
          <w:szCs w:val="22"/>
          <w:lang w:val="es-AR"/>
        </w:rPr>
        <w:t xml:space="preserve">, así como las que en el futuro </w:t>
      </w:r>
      <w:r w:rsidRPr="006F7179">
        <w:rPr>
          <w:rFonts w:asciiTheme="minorHAnsi" w:hAnsiTheme="minorHAnsi" w:cstheme="minorHAnsi"/>
          <w:sz w:val="22"/>
          <w:szCs w:val="22"/>
          <w:lang w:val="es-AR"/>
        </w:rPr>
        <w:t xml:space="preserve">se instalen en el partido de </w:t>
      </w:r>
      <w:proofErr w:type="spellStart"/>
      <w:r w:rsidRPr="006F7179">
        <w:rPr>
          <w:rFonts w:asciiTheme="minorHAnsi" w:hAnsiTheme="minorHAnsi" w:cstheme="minorHAnsi"/>
          <w:sz w:val="22"/>
          <w:szCs w:val="22"/>
          <w:lang w:val="es-AR"/>
        </w:rPr>
        <w:t>Villarino</w:t>
      </w:r>
      <w:proofErr w:type="spellEnd"/>
      <w:r w:rsidRPr="006F7179">
        <w:rPr>
          <w:rFonts w:asciiTheme="minorHAnsi" w:hAnsiTheme="minorHAnsi" w:cstheme="minorHAnsi"/>
          <w:sz w:val="22"/>
          <w:szCs w:val="22"/>
          <w:lang w:val="es-AR"/>
        </w:rPr>
        <w:t>, permitiendo el enl</w:t>
      </w:r>
      <w:r w:rsidR="00CA5CF0" w:rsidRPr="006F7179">
        <w:rPr>
          <w:rFonts w:asciiTheme="minorHAnsi" w:hAnsiTheme="minorHAnsi" w:cstheme="minorHAnsi"/>
          <w:sz w:val="22"/>
          <w:szCs w:val="22"/>
          <w:lang w:val="es-AR"/>
        </w:rPr>
        <w:t xml:space="preserve">ace con abonados de esas </w:t>
      </w:r>
      <w:r w:rsidRPr="006F7179">
        <w:rPr>
          <w:rFonts w:asciiTheme="minorHAnsi" w:hAnsiTheme="minorHAnsi" w:cstheme="minorHAnsi"/>
          <w:sz w:val="22"/>
          <w:szCs w:val="22"/>
          <w:lang w:val="es-AR"/>
        </w:rPr>
        <w:t>repetidoras si las condiciones lo permiten.</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 xml:space="preserve">El sistema de control, al recibir el código de la repetidora </w:t>
      </w:r>
      <w:r w:rsidR="00CA5CF0" w:rsidRPr="006F7179">
        <w:rPr>
          <w:rFonts w:asciiTheme="minorHAnsi" w:hAnsiTheme="minorHAnsi" w:cstheme="minorHAnsi"/>
          <w:sz w:val="22"/>
          <w:szCs w:val="22"/>
          <w:lang w:val="es-AR"/>
        </w:rPr>
        <w:t xml:space="preserve">con la cual se desea comunicar, </w:t>
      </w:r>
      <w:r w:rsidRPr="006F7179">
        <w:rPr>
          <w:rFonts w:asciiTheme="minorHAnsi" w:hAnsiTheme="minorHAnsi" w:cstheme="minorHAnsi"/>
          <w:sz w:val="22"/>
          <w:szCs w:val="22"/>
          <w:lang w:val="es-AR"/>
        </w:rPr>
        <w:t>deberá conmutar canales en el equipo auxiliar y éste pas</w:t>
      </w:r>
      <w:r w:rsidR="00CA5CF0" w:rsidRPr="006F7179">
        <w:rPr>
          <w:rFonts w:asciiTheme="minorHAnsi" w:hAnsiTheme="minorHAnsi" w:cstheme="minorHAnsi"/>
          <w:sz w:val="22"/>
          <w:szCs w:val="22"/>
          <w:lang w:val="es-AR"/>
        </w:rPr>
        <w:t xml:space="preserve">ará a operar como abonado de la </w:t>
      </w:r>
      <w:r w:rsidRPr="006F7179">
        <w:rPr>
          <w:rFonts w:asciiTheme="minorHAnsi" w:hAnsiTheme="minorHAnsi" w:cstheme="minorHAnsi"/>
          <w:sz w:val="22"/>
          <w:szCs w:val="22"/>
          <w:lang w:val="es-AR"/>
        </w:rPr>
        <w:t>repetidora seleccionada.</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Una vez establecido el contacto el abonado escuchará la ident</w:t>
      </w:r>
      <w:r w:rsidR="00CA5CF0" w:rsidRPr="006F7179">
        <w:rPr>
          <w:rFonts w:asciiTheme="minorHAnsi" w:hAnsiTheme="minorHAnsi" w:cstheme="minorHAnsi"/>
          <w:sz w:val="22"/>
          <w:szCs w:val="22"/>
          <w:lang w:val="es-AR"/>
        </w:rPr>
        <w:t xml:space="preserve">ificación de la repetidora a la </w:t>
      </w:r>
      <w:r w:rsidRPr="006F7179">
        <w:rPr>
          <w:rFonts w:asciiTheme="minorHAnsi" w:hAnsiTheme="minorHAnsi" w:cstheme="minorHAnsi"/>
          <w:sz w:val="22"/>
          <w:szCs w:val="22"/>
          <w:lang w:val="es-AR"/>
        </w:rPr>
        <w:t>cual se conectó mediante un mensaje pregrabado digital</w:t>
      </w:r>
      <w:r w:rsidR="00CA5CF0" w:rsidRPr="006F7179">
        <w:rPr>
          <w:rFonts w:asciiTheme="minorHAnsi" w:hAnsiTheme="minorHAnsi" w:cstheme="minorHAnsi"/>
          <w:sz w:val="22"/>
          <w:szCs w:val="22"/>
          <w:lang w:val="es-AR"/>
        </w:rPr>
        <w:t xml:space="preserve">mente, a fin de confirmar a qué </w:t>
      </w:r>
      <w:r w:rsidRPr="006F7179">
        <w:rPr>
          <w:rFonts w:asciiTheme="minorHAnsi" w:hAnsiTheme="minorHAnsi" w:cstheme="minorHAnsi"/>
          <w:sz w:val="22"/>
          <w:szCs w:val="22"/>
          <w:lang w:val="es-AR"/>
        </w:rPr>
        <w:t>sistema se está ingresando.</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Si la repetidora seleccionada se encuentra ocupada en e</w:t>
      </w:r>
      <w:r w:rsidR="00CA5CF0" w:rsidRPr="006F7179">
        <w:rPr>
          <w:rFonts w:asciiTheme="minorHAnsi" w:hAnsiTheme="minorHAnsi" w:cstheme="minorHAnsi"/>
          <w:sz w:val="22"/>
          <w:szCs w:val="22"/>
          <w:lang w:val="es-AR"/>
        </w:rPr>
        <w:t xml:space="preserve">l momento de intentar acceder a </w:t>
      </w:r>
      <w:r w:rsidRPr="006F7179">
        <w:rPr>
          <w:rFonts w:asciiTheme="minorHAnsi" w:hAnsiTheme="minorHAnsi" w:cstheme="minorHAnsi"/>
          <w:sz w:val="22"/>
          <w:szCs w:val="22"/>
          <w:lang w:val="es-AR"/>
        </w:rPr>
        <w:t>la misma en forma remota, devolverá al usuario un</w:t>
      </w:r>
      <w:r w:rsidR="00CA5CF0" w:rsidRPr="006F7179">
        <w:rPr>
          <w:rFonts w:asciiTheme="minorHAnsi" w:hAnsiTheme="minorHAnsi" w:cstheme="minorHAnsi"/>
          <w:sz w:val="22"/>
          <w:szCs w:val="22"/>
          <w:lang w:val="es-AR"/>
        </w:rPr>
        <w:t xml:space="preserve"> tono de ocupado más un mensaje </w:t>
      </w:r>
      <w:r w:rsidRPr="006F7179">
        <w:rPr>
          <w:rFonts w:asciiTheme="minorHAnsi" w:hAnsiTheme="minorHAnsi" w:cstheme="minorHAnsi"/>
          <w:sz w:val="22"/>
          <w:szCs w:val="22"/>
          <w:lang w:val="es-AR"/>
        </w:rPr>
        <w:t>pregrabado digitalmente.</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3.4) Economizador de energía y Alerta de Batería Baja: El contr</w:t>
      </w:r>
      <w:r w:rsidR="00CA5CF0" w:rsidRPr="006F7179">
        <w:rPr>
          <w:rFonts w:asciiTheme="minorHAnsi" w:hAnsiTheme="minorHAnsi" w:cstheme="minorHAnsi"/>
          <w:sz w:val="22"/>
          <w:szCs w:val="22"/>
          <w:lang w:val="es-AR"/>
        </w:rPr>
        <w:t xml:space="preserve">olador permitirá </w:t>
      </w:r>
      <w:r w:rsidRPr="006F7179">
        <w:rPr>
          <w:rFonts w:asciiTheme="minorHAnsi" w:hAnsiTheme="minorHAnsi" w:cstheme="minorHAnsi"/>
          <w:sz w:val="22"/>
          <w:szCs w:val="22"/>
          <w:lang w:val="es-AR"/>
        </w:rPr>
        <w:t>comandar el encendido y apagado de equipos de la sigui</w:t>
      </w:r>
      <w:r w:rsidR="00CA5CF0" w:rsidRPr="006F7179">
        <w:rPr>
          <w:rFonts w:asciiTheme="minorHAnsi" w:hAnsiTheme="minorHAnsi" w:cstheme="minorHAnsi"/>
          <w:sz w:val="22"/>
          <w:szCs w:val="22"/>
          <w:lang w:val="es-AR"/>
        </w:rPr>
        <w:t xml:space="preserve">ente manera: Normalmente estará </w:t>
      </w:r>
      <w:r w:rsidRPr="006F7179">
        <w:rPr>
          <w:rFonts w:asciiTheme="minorHAnsi" w:hAnsiTheme="minorHAnsi" w:cstheme="minorHAnsi"/>
          <w:sz w:val="22"/>
          <w:szCs w:val="22"/>
          <w:lang w:val="es-AR"/>
        </w:rPr>
        <w:t>encendido únicamente el equipo receptor correspondient</w:t>
      </w:r>
      <w:r w:rsidR="00CA5CF0" w:rsidRPr="006F7179">
        <w:rPr>
          <w:rFonts w:asciiTheme="minorHAnsi" w:hAnsiTheme="minorHAnsi" w:cstheme="minorHAnsi"/>
          <w:sz w:val="22"/>
          <w:szCs w:val="22"/>
          <w:lang w:val="es-AR"/>
        </w:rPr>
        <w:t xml:space="preserve">e a la repetidora local; cuando </w:t>
      </w:r>
      <w:r w:rsidRPr="006F7179">
        <w:rPr>
          <w:rFonts w:asciiTheme="minorHAnsi" w:hAnsiTheme="minorHAnsi" w:cstheme="minorHAnsi"/>
          <w:sz w:val="22"/>
          <w:szCs w:val="22"/>
          <w:lang w:val="es-AR"/>
        </w:rPr>
        <w:t xml:space="preserve">ingresa una llamada recién entonces se encenderá el transmisor. El </w:t>
      </w:r>
      <w:r w:rsidR="00CA5CF0" w:rsidRPr="006F7179">
        <w:rPr>
          <w:rFonts w:asciiTheme="minorHAnsi" w:hAnsiTheme="minorHAnsi" w:cstheme="minorHAnsi"/>
          <w:sz w:val="22"/>
          <w:szCs w:val="22"/>
          <w:lang w:val="es-AR"/>
        </w:rPr>
        <w:t xml:space="preserve">tercer equipo </w:t>
      </w:r>
      <w:r w:rsidRPr="006F7179">
        <w:rPr>
          <w:rFonts w:asciiTheme="minorHAnsi" w:hAnsiTheme="minorHAnsi" w:cstheme="minorHAnsi"/>
          <w:sz w:val="22"/>
          <w:szCs w:val="22"/>
          <w:lang w:val="es-AR"/>
        </w:rPr>
        <w:t>únicamente se encenderá cuando se reciba una señal codif</w:t>
      </w:r>
      <w:r w:rsidR="00CA5CF0" w:rsidRPr="006F7179">
        <w:rPr>
          <w:rFonts w:asciiTheme="minorHAnsi" w:hAnsiTheme="minorHAnsi" w:cstheme="minorHAnsi"/>
          <w:sz w:val="22"/>
          <w:szCs w:val="22"/>
          <w:lang w:val="es-AR"/>
        </w:rPr>
        <w:t xml:space="preserve">icada solicitando el enlace con </w:t>
      </w:r>
      <w:r w:rsidRPr="006F7179">
        <w:rPr>
          <w:rFonts w:asciiTheme="minorHAnsi" w:hAnsiTheme="minorHAnsi" w:cstheme="minorHAnsi"/>
          <w:sz w:val="22"/>
          <w:szCs w:val="22"/>
          <w:lang w:val="es-AR"/>
        </w:rPr>
        <w:t xml:space="preserve">otra repetidora remota. Incluirá un sistema de alerta de </w:t>
      </w:r>
      <w:r w:rsidR="00CA5CF0" w:rsidRPr="006F7179">
        <w:rPr>
          <w:rFonts w:asciiTheme="minorHAnsi" w:hAnsiTheme="minorHAnsi" w:cstheme="minorHAnsi"/>
          <w:sz w:val="22"/>
          <w:szCs w:val="22"/>
          <w:lang w:val="es-AR"/>
        </w:rPr>
        <w:t xml:space="preserve">batería baja. En caso de que el </w:t>
      </w:r>
      <w:r w:rsidRPr="006F7179">
        <w:rPr>
          <w:rFonts w:asciiTheme="minorHAnsi" w:hAnsiTheme="minorHAnsi" w:cstheme="minorHAnsi"/>
          <w:sz w:val="22"/>
          <w:szCs w:val="22"/>
          <w:lang w:val="es-AR"/>
        </w:rPr>
        <w:t>voltaje de las baterías sea inferior a los 11,5 V. cada vez que s</w:t>
      </w:r>
      <w:r w:rsidR="00CA5CF0" w:rsidRPr="006F7179">
        <w:rPr>
          <w:rFonts w:asciiTheme="minorHAnsi" w:hAnsiTheme="minorHAnsi" w:cstheme="minorHAnsi"/>
          <w:sz w:val="22"/>
          <w:szCs w:val="22"/>
          <w:lang w:val="es-AR"/>
        </w:rPr>
        <w:t xml:space="preserve">e intenta comunicar a través </w:t>
      </w:r>
      <w:r w:rsidRPr="006F7179">
        <w:rPr>
          <w:rFonts w:asciiTheme="minorHAnsi" w:hAnsiTheme="minorHAnsi" w:cstheme="minorHAnsi"/>
          <w:sz w:val="22"/>
          <w:szCs w:val="22"/>
          <w:lang w:val="es-AR"/>
        </w:rPr>
        <w:t>de la repetidora ésta emitirá superpuesta a la comunica</w:t>
      </w:r>
      <w:r w:rsidR="00CA5CF0" w:rsidRPr="006F7179">
        <w:rPr>
          <w:rFonts w:asciiTheme="minorHAnsi" w:hAnsiTheme="minorHAnsi" w:cstheme="minorHAnsi"/>
          <w:sz w:val="22"/>
          <w:szCs w:val="22"/>
          <w:lang w:val="es-AR"/>
        </w:rPr>
        <w:t xml:space="preserve">ción una secuencia de </w:t>
      </w:r>
      <w:proofErr w:type="spellStart"/>
      <w:r w:rsidR="00CA5CF0" w:rsidRPr="006F7179">
        <w:rPr>
          <w:rFonts w:asciiTheme="minorHAnsi" w:hAnsiTheme="minorHAnsi" w:cstheme="minorHAnsi"/>
          <w:sz w:val="22"/>
          <w:szCs w:val="22"/>
          <w:lang w:val="es-AR"/>
        </w:rPr>
        <w:t>beeps</w:t>
      </w:r>
      <w:proofErr w:type="spellEnd"/>
      <w:r w:rsidR="00CA5CF0" w:rsidRPr="006F7179">
        <w:rPr>
          <w:rFonts w:asciiTheme="minorHAnsi" w:hAnsiTheme="minorHAnsi" w:cstheme="minorHAnsi"/>
          <w:sz w:val="22"/>
          <w:szCs w:val="22"/>
          <w:lang w:val="es-AR"/>
        </w:rPr>
        <w:t xml:space="preserve"> con </w:t>
      </w:r>
      <w:r w:rsidRPr="006F7179">
        <w:rPr>
          <w:rFonts w:asciiTheme="minorHAnsi" w:hAnsiTheme="minorHAnsi" w:cstheme="minorHAnsi"/>
          <w:sz w:val="22"/>
          <w:szCs w:val="22"/>
          <w:lang w:val="es-AR"/>
        </w:rPr>
        <w:t>un mensaje pregrabado digitalmente, para avisar a los usuarios esta condición.</w:t>
      </w:r>
    </w:p>
    <w:p w:rsidR="00407BC4" w:rsidRPr="006F7179"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3.5) Gabinete: Los elementos indicados precedentemente estará</w:t>
      </w:r>
      <w:r w:rsidR="00CA5CF0" w:rsidRPr="006F7179">
        <w:rPr>
          <w:rFonts w:asciiTheme="minorHAnsi" w:hAnsiTheme="minorHAnsi" w:cstheme="minorHAnsi"/>
          <w:sz w:val="22"/>
          <w:szCs w:val="22"/>
          <w:lang w:val="es-AR"/>
        </w:rPr>
        <w:t xml:space="preserve">n contenidos en un </w:t>
      </w:r>
      <w:r w:rsidRPr="006F7179">
        <w:rPr>
          <w:rFonts w:asciiTheme="minorHAnsi" w:hAnsiTheme="minorHAnsi" w:cstheme="minorHAnsi"/>
          <w:sz w:val="22"/>
          <w:szCs w:val="22"/>
          <w:lang w:val="es-AR"/>
        </w:rPr>
        <w:t xml:space="preserve">gabinete metálico. Este gabinete contendrá a los equipos </w:t>
      </w:r>
      <w:r w:rsidR="00CA5CF0" w:rsidRPr="006F7179">
        <w:rPr>
          <w:rFonts w:asciiTheme="minorHAnsi" w:hAnsiTheme="minorHAnsi" w:cstheme="minorHAnsi"/>
          <w:sz w:val="22"/>
          <w:szCs w:val="22"/>
          <w:lang w:val="es-AR"/>
        </w:rPr>
        <w:t xml:space="preserve">que integran la repetidora y al </w:t>
      </w:r>
      <w:proofErr w:type="spellStart"/>
      <w:r w:rsidRPr="006F7179">
        <w:rPr>
          <w:rFonts w:asciiTheme="minorHAnsi" w:hAnsiTheme="minorHAnsi" w:cstheme="minorHAnsi"/>
          <w:sz w:val="22"/>
          <w:szCs w:val="22"/>
          <w:lang w:val="es-AR"/>
        </w:rPr>
        <w:t>duplexor</w:t>
      </w:r>
      <w:proofErr w:type="spellEnd"/>
      <w:r w:rsidRPr="006F7179">
        <w:rPr>
          <w:rFonts w:asciiTheme="minorHAnsi" w:hAnsiTheme="minorHAnsi" w:cstheme="minorHAnsi"/>
          <w:sz w:val="22"/>
          <w:szCs w:val="22"/>
          <w:lang w:val="es-AR"/>
        </w:rPr>
        <w:t>. El pasaje de cables de 12 VCC se protegerá m</w:t>
      </w:r>
      <w:r w:rsidR="00CA5CF0" w:rsidRPr="006F7179">
        <w:rPr>
          <w:rFonts w:asciiTheme="minorHAnsi" w:hAnsiTheme="minorHAnsi" w:cstheme="minorHAnsi"/>
          <w:sz w:val="22"/>
          <w:szCs w:val="22"/>
          <w:lang w:val="es-AR"/>
        </w:rPr>
        <w:t xml:space="preserve">ediante </w:t>
      </w:r>
      <w:proofErr w:type="spellStart"/>
      <w:r w:rsidR="00CA5CF0" w:rsidRPr="006F7179">
        <w:rPr>
          <w:rFonts w:asciiTheme="minorHAnsi" w:hAnsiTheme="minorHAnsi" w:cstheme="minorHAnsi"/>
          <w:sz w:val="22"/>
          <w:szCs w:val="22"/>
          <w:lang w:val="es-AR"/>
        </w:rPr>
        <w:t>pasachasis</w:t>
      </w:r>
      <w:proofErr w:type="spellEnd"/>
      <w:r w:rsidR="00CA5CF0" w:rsidRPr="006F7179">
        <w:rPr>
          <w:rFonts w:asciiTheme="minorHAnsi" w:hAnsiTheme="minorHAnsi" w:cstheme="minorHAnsi"/>
          <w:sz w:val="22"/>
          <w:szCs w:val="22"/>
          <w:lang w:val="es-AR"/>
        </w:rPr>
        <w:t xml:space="preserve"> roscado, con </w:t>
      </w:r>
      <w:r w:rsidRPr="006F7179">
        <w:rPr>
          <w:rFonts w:asciiTheme="minorHAnsi" w:hAnsiTheme="minorHAnsi" w:cstheme="minorHAnsi"/>
          <w:sz w:val="22"/>
          <w:szCs w:val="22"/>
          <w:lang w:val="es-AR"/>
        </w:rPr>
        <w:t xml:space="preserve">goma o plástico a presión. El pasaje de cables </w:t>
      </w:r>
      <w:proofErr w:type="spellStart"/>
      <w:r w:rsidRPr="006F7179">
        <w:rPr>
          <w:rFonts w:asciiTheme="minorHAnsi" w:hAnsiTheme="minorHAnsi" w:cstheme="minorHAnsi"/>
          <w:sz w:val="22"/>
          <w:szCs w:val="22"/>
          <w:lang w:val="es-AR"/>
        </w:rPr>
        <w:t>coaxiles</w:t>
      </w:r>
      <w:proofErr w:type="spellEnd"/>
      <w:r w:rsidRPr="006F7179">
        <w:rPr>
          <w:rFonts w:asciiTheme="minorHAnsi" w:hAnsiTheme="minorHAnsi" w:cstheme="minorHAnsi"/>
          <w:sz w:val="22"/>
          <w:szCs w:val="22"/>
          <w:lang w:val="es-AR"/>
        </w:rPr>
        <w:t xml:space="preserve"> se rea</w:t>
      </w:r>
      <w:r w:rsidR="00CA5CF0" w:rsidRPr="006F7179">
        <w:rPr>
          <w:rFonts w:asciiTheme="minorHAnsi" w:hAnsiTheme="minorHAnsi" w:cstheme="minorHAnsi"/>
          <w:sz w:val="22"/>
          <w:szCs w:val="22"/>
          <w:lang w:val="es-AR"/>
        </w:rPr>
        <w:t xml:space="preserve">lizará mediante conectores </w:t>
      </w:r>
      <w:proofErr w:type="spellStart"/>
      <w:r w:rsidRPr="006F7179">
        <w:rPr>
          <w:rFonts w:asciiTheme="minorHAnsi" w:hAnsiTheme="minorHAnsi" w:cstheme="minorHAnsi"/>
          <w:sz w:val="22"/>
          <w:szCs w:val="22"/>
          <w:lang w:val="es-AR"/>
        </w:rPr>
        <w:t>coaxil</w:t>
      </w:r>
      <w:proofErr w:type="spellEnd"/>
      <w:r w:rsidRPr="006F7179">
        <w:rPr>
          <w:rFonts w:asciiTheme="minorHAnsi" w:hAnsiTheme="minorHAnsi" w:cstheme="minorHAnsi"/>
          <w:sz w:val="22"/>
          <w:szCs w:val="22"/>
          <w:lang w:val="es-AR"/>
        </w:rPr>
        <w:t xml:space="preserve"> atravesando el chasis, teniendo dichos conectores en</w:t>
      </w:r>
      <w:r w:rsidR="00CA5CF0" w:rsidRPr="006F7179">
        <w:rPr>
          <w:rFonts w:asciiTheme="minorHAnsi" w:hAnsiTheme="minorHAnsi" w:cstheme="minorHAnsi"/>
          <w:sz w:val="22"/>
          <w:szCs w:val="22"/>
          <w:lang w:val="es-AR"/>
        </w:rPr>
        <w:t xml:space="preserve"> la parte exterior una conexión </w:t>
      </w:r>
      <w:r w:rsidRPr="006F7179">
        <w:rPr>
          <w:rFonts w:asciiTheme="minorHAnsi" w:hAnsiTheme="minorHAnsi" w:cstheme="minorHAnsi"/>
          <w:sz w:val="22"/>
          <w:szCs w:val="22"/>
          <w:lang w:val="es-AR"/>
        </w:rPr>
        <w:t>hembra UHF roscada, siendo la parte interior acodada c</w:t>
      </w:r>
      <w:r w:rsidR="00CA5CF0" w:rsidRPr="006F7179">
        <w:rPr>
          <w:rFonts w:asciiTheme="minorHAnsi" w:hAnsiTheme="minorHAnsi" w:cstheme="minorHAnsi"/>
          <w:sz w:val="22"/>
          <w:szCs w:val="22"/>
          <w:lang w:val="es-AR"/>
        </w:rPr>
        <w:t xml:space="preserve">on salida a cable RG58 que irán </w:t>
      </w:r>
      <w:r w:rsidRPr="006F7179">
        <w:rPr>
          <w:rFonts w:asciiTheme="minorHAnsi" w:hAnsiTheme="minorHAnsi" w:cstheme="minorHAnsi"/>
          <w:sz w:val="22"/>
          <w:szCs w:val="22"/>
          <w:lang w:val="es-AR"/>
        </w:rPr>
        <w:t xml:space="preserve">directamente al </w:t>
      </w:r>
      <w:proofErr w:type="spellStart"/>
      <w:r w:rsidRPr="006F7179">
        <w:rPr>
          <w:rFonts w:asciiTheme="minorHAnsi" w:hAnsiTheme="minorHAnsi" w:cstheme="minorHAnsi"/>
          <w:sz w:val="22"/>
          <w:szCs w:val="22"/>
          <w:lang w:val="es-AR"/>
        </w:rPr>
        <w:t>duplexor</w:t>
      </w:r>
      <w:proofErr w:type="spellEnd"/>
      <w:r w:rsidRPr="006F7179">
        <w:rPr>
          <w:rFonts w:asciiTheme="minorHAnsi" w:hAnsiTheme="minorHAnsi" w:cstheme="minorHAnsi"/>
          <w:sz w:val="22"/>
          <w:szCs w:val="22"/>
          <w:lang w:val="es-AR"/>
        </w:rPr>
        <w:t xml:space="preserve"> y al tercer equipo. Poseerá una p</w:t>
      </w:r>
      <w:r w:rsidR="00CA5CF0" w:rsidRPr="006F7179">
        <w:rPr>
          <w:rFonts w:asciiTheme="minorHAnsi" w:hAnsiTheme="minorHAnsi" w:cstheme="minorHAnsi"/>
          <w:sz w:val="22"/>
          <w:szCs w:val="22"/>
          <w:lang w:val="es-AR"/>
        </w:rPr>
        <w:t xml:space="preserve">uerta con traba, y será montado </w:t>
      </w:r>
      <w:r w:rsidRPr="006F7179">
        <w:rPr>
          <w:rFonts w:asciiTheme="minorHAnsi" w:hAnsiTheme="minorHAnsi" w:cstheme="minorHAnsi"/>
          <w:sz w:val="22"/>
          <w:szCs w:val="22"/>
          <w:lang w:val="es-AR"/>
        </w:rPr>
        <w:t>en una pared.</w:t>
      </w:r>
    </w:p>
    <w:p w:rsidR="00407BC4" w:rsidRPr="00AA42BB" w:rsidRDefault="00407BC4" w:rsidP="00407BC4">
      <w:pPr>
        <w:jc w:val="both"/>
        <w:rPr>
          <w:rFonts w:asciiTheme="minorHAnsi" w:hAnsiTheme="minorHAnsi" w:cstheme="minorHAnsi"/>
          <w:sz w:val="22"/>
          <w:szCs w:val="22"/>
          <w:lang w:val="es-AR"/>
        </w:rPr>
      </w:pPr>
      <w:r w:rsidRPr="006F7179">
        <w:rPr>
          <w:rFonts w:asciiTheme="minorHAnsi" w:hAnsiTheme="minorHAnsi" w:cstheme="minorHAnsi"/>
          <w:sz w:val="22"/>
          <w:szCs w:val="22"/>
          <w:lang w:val="es-AR"/>
        </w:rPr>
        <w:t>4) Antenas: Poseerá 2 antenas. Una antena para la repetid</w:t>
      </w:r>
      <w:r w:rsidR="00CA5CF0" w:rsidRPr="006F7179">
        <w:rPr>
          <w:rFonts w:asciiTheme="minorHAnsi" w:hAnsiTheme="minorHAnsi" w:cstheme="minorHAnsi"/>
          <w:sz w:val="22"/>
          <w:szCs w:val="22"/>
          <w:lang w:val="es-AR"/>
        </w:rPr>
        <w:t xml:space="preserve">ora propiamente dicha, que será </w:t>
      </w:r>
      <w:r w:rsidRPr="006F7179">
        <w:rPr>
          <w:rFonts w:asciiTheme="minorHAnsi" w:hAnsiTheme="minorHAnsi" w:cstheme="minorHAnsi"/>
          <w:sz w:val="22"/>
          <w:szCs w:val="22"/>
          <w:lang w:val="es-AR"/>
        </w:rPr>
        <w:t>del tipo formación de 4 dipolos cerrados soldado</w:t>
      </w:r>
      <w:r w:rsidR="00CA5CF0" w:rsidRPr="006F7179">
        <w:rPr>
          <w:rFonts w:asciiTheme="minorHAnsi" w:hAnsiTheme="minorHAnsi" w:cstheme="minorHAnsi"/>
          <w:sz w:val="22"/>
          <w:szCs w:val="22"/>
          <w:lang w:val="es-AR"/>
        </w:rPr>
        <w:t xml:space="preserve">s de banda ancha, con mástil de </w:t>
      </w:r>
      <w:r w:rsidRPr="006F7179">
        <w:rPr>
          <w:rFonts w:asciiTheme="minorHAnsi" w:hAnsiTheme="minorHAnsi" w:cstheme="minorHAnsi"/>
          <w:sz w:val="22"/>
          <w:szCs w:val="22"/>
          <w:lang w:val="es-AR"/>
        </w:rPr>
        <w:t xml:space="preserve">duraluminio incluido, ganancia 8 </w:t>
      </w:r>
      <w:proofErr w:type="spellStart"/>
      <w:r w:rsidRPr="006F7179">
        <w:rPr>
          <w:rFonts w:asciiTheme="minorHAnsi" w:hAnsiTheme="minorHAnsi" w:cstheme="minorHAnsi"/>
          <w:sz w:val="22"/>
          <w:szCs w:val="22"/>
          <w:lang w:val="es-AR"/>
        </w:rPr>
        <w:t>dBi</w:t>
      </w:r>
      <w:proofErr w:type="spellEnd"/>
      <w:r w:rsidRPr="006F7179">
        <w:rPr>
          <w:rFonts w:asciiTheme="minorHAnsi" w:hAnsiTheme="minorHAnsi" w:cstheme="minorHAnsi"/>
          <w:sz w:val="22"/>
          <w:szCs w:val="22"/>
          <w:lang w:val="es-AR"/>
        </w:rPr>
        <w:t xml:space="preserve"> en polarización vertica</w:t>
      </w:r>
      <w:r w:rsidR="00CA5CF0" w:rsidRPr="006F7179">
        <w:rPr>
          <w:rFonts w:asciiTheme="minorHAnsi" w:hAnsiTheme="minorHAnsi" w:cstheme="minorHAnsi"/>
          <w:sz w:val="22"/>
          <w:szCs w:val="22"/>
          <w:lang w:val="es-AR"/>
        </w:rPr>
        <w:t xml:space="preserve">l omnidireccional. Con soportes </w:t>
      </w:r>
      <w:r w:rsidRPr="006F7179">
        <w:rPr>
          <w:rFonts w:asciiTheme="minorHAnsi" w:hAnsiTheme="minorHAnsi" w:cstheme="minorHAnsi"/>
          <w:sz w:val="22"/>
          <w:szCs w:val="22"/>
          <w:lang w:val="es-AR"/>
        </w:rPr>
        <w:t xml:space="preserve">para montaje al mástil. La </w:t>
      </w:r>
      <w:r w:rsidRPr="00AA42BB">
        <w:rPr>
          <w:rFonts w:asciiTheme="minorHAnsi" w:hAnsiTheme="minorHAnsi" w:cstheme="minorHAnsi"/>
          <w:sz w:val="22"/>
          <w:szCs w:val="22"/>
          <w:lang w:val="es-AR"/>
        </w:rPr>
        <w:lastRenderedPageBreak/>
        <w:t>otra antena, para ser conectada al</w:t>
      </w:r>
      <w:r w:rsidR="00CA5CF0" w:rsidRPr="00AA42BB">
        <w:rPr>
          <w:rFonts w:asciiTheme="minorHAnsi" w:hAnsiTheme="minorHAnsi" w:cstheme="minorHAnsi"/>
          <w:sz w:val="22"/>
          <w:szCs w:val="22"/>
          <w:lang w:val="es-AR"/>
        </w:rPr>
        <w:t xml:space="preserve"> equipo auxiliar, será del tipo </w:t>
      </w:r>
      <w:r w:rsidRPr="00AA42BB">
        <w:rPr>
          <w:rFonts w:asciiTheme="minorHAnsi" w:hAnsiTheme="minorHAnsi" w:cstheme="minorHAnsi"/>
          <w:sz w:val="22"/>
          <w:szCs w:val="22"/>
          <w:lang w:val="es-AR"/>
        </w:rPr>
        <w:t>formación de 4 dipolos cerrados soldados de banda ancha, con mástil de duraluminio</w:t>
      </w:r>
      <w:r w:rsidR="00CA5CF0" w:rsidRPr="00AA42BB">
        <w:rPr>
          <w:rFonts w:asciiTheme="minorHAnsi" w:hAnsiTheme="minorHAnsi" w:cstheme="minorHAnsi"/>
          <w:sz w:val="22"/>
          <w:szCs w:val="22"/>
          <w:lang w:val="es-AR"/>
        </w:rPr>
        <w:t xml:space="preserve"> </w:t>
      </w:r>
      <w:r w:rsidRPr="00AA42BB">
        <w:rPr>
          <w:rFonts w:asciiTheme="minorHAnsi" w:hAnsiTheme="minorHAnsi" w:cstheme="minorHAnsi"/>
          <w:sz w:val="22"/>
          <w:szCs w:val="22"/>
          <w:lang w:val="es-AR"/>
        </w:rPr>
        <w:t xml:space="preserve">incluido, ganancia 8 </w:t>
      </w:r>
      <w:proofErr w:type="spellStart"/>
      <w:r w:rsidRPr="00AA42BB">
        <w:rPr>
          <w:rFonts w:asciiTheme="minorHAnsi" w:hAnsiTheme="minorHAnsi" w:cstheme="minorHAnsi"/>
          <w:sz w:val="22"/>
          <w:szCs w:val="22"/>
          <w:lang w:val="es-AR"/>
        </w:rPr>
        <w:t>dBi</w:t>
      </w:r>
      <w:proofErr w:type="spellEnd"/>
      <w:r w:rsidRPr="00AA42BB">
        <w:rPr>
          <w:rFonts w:asciiTheme="minorHAnsi" w:hAnsiTheme="minorHAnsi" w:cstheme="minorHAnsi"/>
          <w:sz w:val="22"/>
          <w:szCs w:val="22"/>
          <w:lang w:val="es-AR"/>
        </w:rPr>
        <w:t xml:space="preserve"> en polarización vertical direcci</w:t>
      </w:r>
      <w:r w:rsidR="00CA5CF0" w:rsidRPr="00AA42BB">
        <w:rPr>
          <w:rFonts w:asciiTheme="minorHAnsi" w:hAnsiTheme="minorHAnsi" w:cstheme="minorHAnsi"/>
          <w:sz w:val="22"/>
          <w:szCs w:val="22"/>
          <w:lang w:val="es-AR"/>
        </w:rPr>
        <w:t xml:space="preserve">onal. Con soportes para montaje </w:t>
      </w:r>
      <w:r w:rsidRPr="00AA42BB">
        <w:rPr>
          <w:rFonts w:asciiTheme="minorHAnsi" w:hAnsiTheme="minorHAnsi" w:cstheme="minorHAnsi"/>
          <w:sz w:val="22"/>
          <w:szCs w:val="22"/>
          <w:lang w:val="es-AR"/>
        </w:rPr>
        <w:t>lateral al mástil.</w:t>
      </w: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 xml:space="preserve">5) Líneas de transmisión: cable </w:t>
      </w:r>
      <w:proofErr w:type="spellStart"/>
      <w:r w:rsidRPr="00AA42BB">
        <w:rPr>
          <w:rFonts w:asciiTheme="minorHAnsi" w:hAnsiTheme="minorHAnsi" w:cstheme="minorHAnsi"/>
          <w:sz w:val="22"/>
          <w:szCs w:val="22"/>
          <w:lang w:val="es-AR"/>
        </w:rPr>
        <w:t>coaxil</w:t>
      </w:r>
      <w:proofErr w:type="spellEnd"/>
      <w:r w:rsidRPr="00AA42BB">
        <w:rPr>
          <w:rFonts w:asciiTheme="minorHAnsi" w:hAnsiTheme="minorHAnsi" w:cstheme="minorHAnsi"/>
          <w:sz w:val="22"/>
          <w:szCs w:val="22"/>
          <w:lang w:val="es-AR"/>
        </w:rPr>
        <w:t xml:space="preserve"> tipo </w:t>
      </w:r>
      <w:proofErr w:type="spellStart"/>
      <w:r w:rsidRPr="00AA42BB">
        <w:rPr>
          <w:rFonts w:asciiTheme="minorHAnsi" w:hAnsiTheme="minorHAnsi" w:cstheme="minorHAnsi"/>
          <w:sz w:val="22"/>
          <w:szCs w:val="22"/>
          <w:lang w:val="es-AR"/>
        </w:rPr>
        <w:t>foam</w:t>
      </w:r>
      <w:proofErr w:type="spellEnd"/>
      <w:r w:rsidRPr="00AA42BB">
        <w:rPr>
          <w:rFonts w:asciiTheme="minorHAnsi" w:hAnsiTheme="minorHAnsi" w:cstheme="minorHAnsi"/>
          <w:sz w:val="22"/>
          <w:szCs w:val="22"/>
          <w:lang w:val="es-AR"/>
        </w:rPr>
        <w:t xml:space="preserve"> de</w:t>
      </w:r>
      <w:r w:rsidR="00CA5CF0" w:rsidRPr="00AA42BB">
        <w:rPr>
          <w:rFonts w:asciiTheme="minorHAnsi" w:hAnsiTheme="minorHAnsi" w:cstheme="minorHAnsi"/>
          <w:sz w:val="22"/>
          <w:szCs w:val="22"/>
          <w:lang w:val="es-AR"/>
        </w:rPr>
        <w:t xml:space="preserve"> bajas pérdidas, de la longitud </w:t>
      </w:r>
      <w:r w:rsidRPr="00AA42BB">
        <w:rPr>
          <w:rFonts w:asciiTheme="minorHAnsi" w:hAnsiTheme="minorHAnsi" w:cstheme="minorHAnsi"/>
          <w:sz w:val="22"/>
          <w:szCs w:val="22"/>
          <w:lang w:val="es-AR"/>
        </w:rPr>
        <w:t>apropiada, con conectores tipo “N” y adaptadores apropiados para ingresar a los equipos.</w:t>
      </w: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6) Batería: Se proveerán una batería de 12 VCC – 115 Ah en</w:t>
      </w:r>
      <w:r w:rsidR="00CA5CF0" w:rsidRPr="00AA42BB">
        <w:rPr>
          <w:rFonts w:asciiTheme="minorHAnsi" w:hAnsiTheme="minorHAnsi" w:cstheme="minorHAnsi"/>
          <w:sz w:val="22"/>
          <w:szCs w:val="22"/>
          <w:lang w:val="es-AR"/>
        </w:rPr>
        <w:t xml:space="preserve"> 100 horas de uso fotovoltaico, </w:t>
      </w:r>
      <w:r w:rsidRPr="00AA42BB">
        <w:rPr>
          <w:rFonts w:asciiTheme="minorHAnsi" w:hAnsiTheme="minorHAnsi" w:cstheme="minorHAnsi"/>
          <w:sz w:val="22"/>
          <w:szCs w:val="22"/>
          <w:lang w:val="es-AR"/>
        </w:rPr>
        <w:t>de electrolito líquido libre de mantenimiento con válvul</w:t>
      </w:r>
      <w:r w:rsidR="00CA5CF0" w:rsidRPr="00AA42BB">
        <w:rPr>
          <w:rFonts w:asciiTheme="minorHAnsi" w:hAnsiTheme="minorHAnsi" w:cstheme="minorHAnsi"/>
          <w:sz w:val="22"/>
          <w:szCs w:val="22"/>
          <w:lang w:val="es-AR"/>
        </w:rPr>
        <w:t xml:space="preserve">as de regeneración que permitan </w:t>
      </w:r>
      <w:r w:rsidRPr="00AA42BB">
        <w:rPr>
          <w:rFonts w:asciiTheme="minorHAnsi" w:hAnsiTheme="minorHAnsi" w:cstheme="minorHAnsi"/>
          <w:sz w:val="22"/>
          <w:szCs w:val="22"/>
          <w:lang w:val="es-AR"/>
        </w:rPr>
        <w:t>reciclar el electrolito por decantación.</w:t>
      </w: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7) Fuente de alimentación: Se proveerá una fuente de a</w:t>
      </w:r>
      <w:r w:rsidR="00CA5CF0" w:rsidRPr="00AA42BB">
        <w:rPr>
          <w:rFonts w:asciiTheme="minorHAnsi" w:hAnsiTheme="minorHAnsi" w:cstheme="minorHAnsi"/>
          <w:sz w:val="22"/>
          <w:szCs w:val="22"/>
          <w:lang w:val="es-AR"/>
        </w:rPr>
        <w:t xml:space="preserve">limentación con entrada 220 VCA </w:t>
      </w:r>
      <w:r w:rsidRPr="00AA42BB">
        <w:rPr>
          <w:rFonts w:asciiTheme="minorHAnsi" w:hAnsiTheme="minorHAnsi" w:cstheme="minorHAnsi"/>
          <w:sz w:val="22"/>
          <w:szCs w:val="22"/>
          <w:lang w:val="es-AR"/>
        </w:rPr>
        <w:t xml:space="preserve">y salida 13.8 VCC, 15 </w:t>
      </w:r>
      <w:proofErr w:type="spellStart"/>
      <w:r w:rsidRPr="00AA42BB">
        <w:rPr>
          <w:rFonts w:asciiTheme="minorHAnsi" w:hAnsiTheme="minorHAnsi" w:cstheme="minorHAnsi"/>
          <w:sz w:val="22"/>
          <w:szCs w:val="22"/>
          <w:lang w:val="es-AR"/>
        </w:rPr>
        <w:t>Amp</w:t>
      </w:r>
      <w:proofErr w:type="spellEnd"/>
      <w:r w:rsidRPr="00AA42BB">
        <w:rPr>
          <w:rFonts w:asciiTheme="minorHAnsi" w:hAnsiTheme="minorHAnsi" w:cstheme="minorHAnsi"/>
          <w:sz w:val="22"/>
          <w:szCs w:val="22"/>
          <w:lang w:val="es-AR"/>
        </w:rPr>
        <w:t>/h. con voltímetro y a</w:t>
      </w:r>
      <w:r w:rsidR="00CA5CF0" w:rsidRPr="00AA42BB">
        <w:rPr>
          <w:rFonts w:asciiTheme="minorHAnsi" w:hAnsiTheme="minorHAnsi" w:cstheme="minorHAnsi"/>
          <w:sz w:val="22"/>
          <w:szCs w:val="22"/>
          <w:lang w:val="es-AR"/>
        </w:rPr>
        <w:t xml:space="preserve">mperímetro. Poseerá salida para </w:t>
      </w:r>
      <w:r w:rsidRPr="00AA42BB">
        <w:rPr>
          <w:rFonts w:asciiTheme="minorHAnsi" w:hAnsiTheme="minorHAnsi" w:cstheme="minorHAnsi"/>
          <w:sz w:val="22"/>
          <w:szCs w:val="22"/>
          <w:lang w:val="es-AR"/>
        </w:rPr>
        <w:t>mantenimiento a flote de batería.</w:t>
      </w: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 xml:space="preserve">8) Grabador digital de audio: Se proveerá un sistema de grabación con </w:t>
      </w:r>
      <w:r w:rsidR="00CA5CF0" w:rsidRPr="00AA42BB">
        <w:rPr>
          <w:rFonts w:asciiTheme="minorHAnsi" w:hAnsiTheme="minorHAnsi" w:cstheme="minorHAnsi"/>
          <w:sz w:val="22"/>
          <w:szCs w:val="22"/>
          <w:lang w:val="es-AR"/>
        </w:rPr>
        <w:t xml:space="preserve">capacidad de </w:t>
      </w:r>
      <w:r w:rsidRPr="00AA42BB">
        <w:rPr>
          <w:rFonts w:asciiTheme="minorHAnsi" w:hAnsiTheme="minorHAnsi" w:cstheme="minorHAnsi"/>
          <w:sz w:val="22"/>
          <w:szCs w:val="22"/>
          <w:lang w:val="es-AR"/>
        </w:rPr>
        <w:t xml:space="preserve">almacenamiento para 30 días como mínimo. Permitirá </w:t>
      </w:r>
      <w:r w:rsidR="00CA5CF0" w:rsidRPr="00AA42BB">
        <w:rPr>
          <w:rFonts w:asciiTheme="minorHAnsi" w:hAnsiTheme="minorHAnsi" w:cstheme="minorHAnsi"/>
          <w:sz w:val="22"/>
          <w:szCs w:val="22"/>
          <w:lang w:val="es-AR"/>
        </w:rPr>
        <w:t xml:space="preserve">grabar todas las comunicaciones </w:t>
      </w:r>
      <w:r w:rsidRPr="00AA42BB">
        <w:rPr>
          <w:rFonts w:asciiTheme="minorHAnsi" w:hAnsiTheme="minorHAnsi" w:cstheme="minorHAnsi"/>
          <w:sz w:val="22"/>
          <w:szCs w:val="22"/>
          <w:lang w:val="es-AR"/>
        </w:rPr>
        <w:t xml:space="preserve">que se cursen en el nodo (repetidora) tanto el audio </w:t>
      </w:r>
      <w:r w:rsidR="00CA5CF0" w:rsidRPr="00AA42BB">
        <w:rPr>
          <w:rFonts w:asciiTheme="minorHAnsi" w:hAnsiTheme="minorHAnsi" w:cstheme="minorHAnsi"/>
          <w:sz w:val="22"/>
          <w:szCs w:val="22"/>
          <w:lang w:val="es-AR"/>
        </w:rPr>
        <w:t xml:space="preserve">de transmisión como el audio de </w:t>
      </w:r>
      <w:r w:rsidRPr="00AA42BB">
        <w:rPr>
          <w:rFonts w:asciiTheme="minorHAnsi" w:hAnsiTheme="minorHAnsi" w:cstheme="minorHAnsi"/>
          <w:sz w:val="22"/>
          <w:szCs w:val="22"/>
          <w:lang w:val="es-AR"/>
        </w:rPr>
        <w:t xml:space="preserve">recepción en forma simultánea, relacionados con fecha y hora del registro. </w:t>
      </w:r>
      <w:r w:rsidR="00CA5CF0" w:rsidRPr="00AA42BB">
        <w:rPr>
          <w:rFonts w:asciiTheme="minorHAnsi" w:hAnsiTheme="minorHAnsi" w:cstheme="minorHAnsi"/>
          <w:sz w:val="22"/>
          <w:szCs w:val="22"/>
          <w:lang w:val="es-AR"/>
        </w:rPr>
        <w:t xml:space="preserve">Contará con una </w:t>
      </w:r>
      <w:r w:rsidRPr="00AA42BB">
        <w:rPr>
          <w:rFonts w:asciiTheme="minorHAnsi" w:hAnsiTheme="minorHAnsi" w:cstheme="minorHAnsi"/>
          <w:sz w:val="22"/>
          <w:szCs w:val="22"/>
          <w:lang w:val="es-AR"/>
        </w:rPr>
        <w:t>pantalla LCD y control por mouse y/o teclado para búsque</w:t>
      </w:r>
      <w:r w:rsidR="00CA5CF0" w:rsidRPr="00AA42BB">
        <w:rPr>
          <w:rFonts w:asciiTheme="minorHAnsi" w:hAnsiTheme="minorHAnsi" w:cstheme="minorHAnsi"/>
          <w:sz w:val="22"/>
          <w:szCs w:val="22"/>
          <w:lang w:val="es-AR"/>
        </w:rPr>
        <w:t xml:space="preserve">da y selección de los registros </w:t>
      </w:r>
      <w:r w:rsidRPr="00AA42BB">
        <w:rPr>
          <w:rFonts w:asciiTheme="minorHAnsi" w:hAnsiTheme="minorHAnsi" w:cstheme="minorHAnsi"/>
          <w:sz w:val="22"/>
          <w:szCs w:val="22"/>
          <w:lang w:val="es-AR"/>
        </w:rPr>
        <w:t>que se deseen reproducir. Contará con una entrada de</w:t>
      </w:r>
      <w:r w:rsidR="00CA5CF0" w:rsidRPr="00AA42BB">
        <w:rPr>
          <w:rFonts w:asciiTheme="minorHAnsi" w:hAnsiTheme="minorHAnsi" w:cstheme="minorHAnsi"/>
          <w:sz w:val="22"/>
          <w:szCs w:val="22"/>
          <w:lang w:val="es-AR"/>
        </w:rPr>
        <w:t xml:space="preserve"> red LAN para posible monitoreo </w:t>
      </w:r>
      <w:r w:rsidRPr="00AA42BB">
        <w:rPr>
          <w:rFonts w:asciiTheme="minorHAnsi" w:hAnsiTheme="minorHAnsi" w:cstheme="minorHAnsi"/>
          <w:sz w:val="22"/>
          <w:szCs w:val="22"/>
          <w:lang w:val="es-AR"/>
        </w:rPr>
        <w:t>remoto a través de protocolo IP. El sistema deberá funcional ante c</w:t>
      </w:r>
      <w:r w:rsidR="00CA5CF0" w:rsidRPr="00AA42BB">
        <w:rPr>
          <w:rFonts w:asciiTheme="minorHAnsi" w:hAnsiTheme="minorHAnsi" w:cstheme="minorHAnsi"/>
          <w:sz w:val="22"/>
          <w:szCs w:val="22"/>
          <w:lang w:val="es-AR"/>
        </w:rPr>
        <w:t xml:space="preserve">ortes de energía eléctrica </w:t>
      </w:r>
      <w:r w:rsidRPr="00AA42BB">
        <w:rPr>
          <w:rFonts w:asciiTheme="minorHAnsi" w:hAnsiTheme="minorHAnsi" w:cstheme="minorHAnsi"/>
          <w:sz w:val="22"/>
          <w:szCs w:val="22"/>
          <w:lang w:val="es-AR"/>
        </w:rPr>
        <w:t>con el mismo sistema de alimentación de la estación repetidora a la cual esté conectado.</w:t>
      </w:r>
    </w:p>
    <w:p w:rsidR="002C5C6E"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Requisitos para cotizar: El oferente deberá indicar lista de c</w:t>
      </w:r>
      <w:r w:rsidR="00CA5CF0" w:rsidRPr="00AA42BB">
        <w:rPr>
          <w:rFonts w:asciiTheme="minorHAnsi" w:hAnsiTheme="minorHAnsi" w:cstheme="minorHAnsi"/>
          <w:sz w:val="22"/>
          <w:szCs w:val="22"/>
          <w:lang w:val="es-AR"/>
        </w:rPr>
        <w:t xml:space="preserve">lientes usuarios de repetidoras </w:t>
      </w:r>
      <w:r w:rsidRPr="00AA42BB">
        <w:rPr>
          <w:rFonts w:asciiTheme="minorHAnsi" w:hAnsiTheme="minorHAnsi" w:cstheme="minorHAnsi"/>
          <w:sz w:val="22"/>
          <w:szCs w:val="22"/>
          <w:lang w:val="es-AR"/>
        </w:rPr>
        <w:t>de las mismas características, lugar de instalación, tiemp</w:t>
      </w:r>
      <w:r w:rsidR="00CA5CF0" w:rsidRPr="00AA42BB">
        <w:rPr>
          <w:rFonts w:asciiTheme="minorHAnsi" w:hAnsiTheme="minorHAnsi" w:cstheme="minorHAnsi"/>
          <w:sz w:val="22"/>
          <w:szCs w:val="22"/>
          <w:lang w:val="es-AR"/>
        </w:rPr>
        <w:t xml:space="preserve">o que llevan instaladas y breve </w:t>
      </w:r>
      <w:r w:rsidRPr="00AA42BB">
        <w:rPr>
          <w:rFonts w:asciiTheme="minorHAnsi" w:hAnsiTheme="minorHAnsi" w:cstheme="minorHAnsi"/>
          <w:sz w:val="22"/>
          <w:szCs w:val="22"/>
          <w:lang w:val="es-AR"/>
        </w:rPr>
        <w:t>reseña de su funcionamiento.</w:t>
      </w:r>
    </w:p>
    <w:p w:rsidR="002C5C6E" w:rsidRPr="00AA42BB" w:rsidRDefault="002C5C6E" w:rsidP="00407BC4">
      <w:pPr>
        <w:jc w:val="both"/>
        <w:rPr>
          <w:rFonts w:asciiTheme="minorHAnsi" w:hAnsiTheme="minorHAnsi" w:cstheme="minorHAnsi"/>
          <w:sz w:val="22"/>
          <w:szCs w:val="22"/>
          <w:lang w:val="es-AR"/>
        </w:rPr>
      </w:pPr>
    </w:p>
    <w:p w:rsidR="002C5C6E" w:rsidRPr="00AA42BB" w:rsidRDefault="002C5C6E" w:rsidP="00407BC4">
      <w:pPr>
        <w:jc w:val="both"/>
        <w:rPr>
          <w:rFonts w:asciiTheme="minorHAnsi" w:hAnsiTheme="minorHAnsi" w:cstheme="minorHAnsi"/>
          <w:sz w:val="22"/>
          <w:szCs w:val="22"/>
          <w:lang w:val="es-AR"/>
        </w:rPr>
      </w:pPr>
    </w:p>
    <w:p w:rsidR="002C5C6E" w:rsidRPr="00AA42BB" w:rsidRDefault="002C5C6E" w:rsidP="00407BC4">
      <w:pPr>
        <w:jc w:val="both"/>
        <w:rPr>
          <w:rFonts w:asciiTheme="minorHAnsi" w:hAnsiTheme="minorHAnsi" w:cstheme="minorHAnsi"/>
          <w:sz w:val="22"/>
          <w:szCs w:val="22"/>
          <w:lang w:val="es-AR"/>
        </w:rPr>
      </w:pPr>
    </w:p>
    <w:p w:rsidR="00FC0C56" w:rsidRPr="00AA42BB" w:rsidRDefault="00FC0C56" w:rsidP="00FC0C56">
      <w:pPr>
        <w:jc w:val="center"/>
        <w:rPr>
          <w:rFonts w:asciiTheme="minorHAnsi" w:hAnsiTheme="minorHAnsi" w:cstheme="minorHAnsi"/>
          <w:sz w:val="22"/>
        </w:rPr>
      </w:pPr>
      <w:r w:rsidRPr="00AA42BB">
        <w:rPr>
          <w:rFonts w:asciiTheme="minorHAnsi" w:hAnsiTheme="minorHAnsi" w:cstheme="minorHAnsi"/>
          <w:sz w:val="22"/>
        </w:rPr>
        <w:t xml:space="preserve">ESPECIFICACIONES PARA UNA REPETIDORA </w:t>
      </w:r>
      <w:proofErr w:type="gramStart"/>
      <w:r w:rsidRPr="00AA42BB">
        <w:rPr>
          <w:rFonts w:asciiTheme="minorHAnsi" w:hAnsiTheme="minorHAnsi" w:cstheme="minorHAnsi"/>
          <w:sz w:val="22"/>
        </w:rPr>
        <w:t>A</w:t>
      </w:r>
      <w:proofErr w:type="gramEnd"/>
      <w:r w:rsidRPr="00AA42BB">
        <w:rPr>
          <w:rFonts w:asciiTheme="minorHAnsi" w:hAnsiTheme="minorHAnsi" w:cstheme="minorHAnsi"/>
          <w:sz w:val="22"/>
        </w:rPr>
        <w:t xml:space="preserve"> INSTALAR EN MEDANOS</w:t>
      </w:r>
    </w:p>
    <w:p w:rsidR="00FC0C56" w:rsidRPr="00AA42BB" w:rsidRDefault="00FC0C56" w:rsidP="00FC0C56">
      <w:pPr>
        <w:jc w:val="center"/>
        <w:rPr>
          <w:rFonts w:asciiTheme="minorHAnsi" w:hAnsiTheme="minorHAnsi" w:cstheme="minorHAnsi"/>
          <w:sz w:val="22"/>
        </w:rPr>
      </w:pPr>
    </w:p>
    <w:p w:rsidR="00FC0C56"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rPr>
        <w:t xml:space="preserve"> 1) Casillas para </w:t>
      </w:r>
      <w:proofErr w:type="spellStart"/>
      <w:r w:rsidRPr="00DB2E5A">
        <w:rPr>
          <w:rFonts w:asciiTheme="minorHAnsi" w:hAnsiTheme="minorHAnsi" w:cstheme="minorHAnsi"/>
          <w:sz w:val="22"/>
          <w:szCs w:val="22"/>
        </w:rPr>
        <w:t>alojamiento</w:t>
      </w:r>
      <w:proofErr w:type="spellEnd"/>
      <w:r w:rsidRPr="00DB2E5A">
        <w:rPr>
          <w:rFonts w:asciiTheme="minorHAnsi" w:hAnsiTheme="minorHAnsi" w:cstheme="minorHAnsi"/>
          <w:sz w:val="22"/>
          <w:szCs w:val="22"/>
        </w:rPr>
        <w:t xml:space="preserve"> de </w:t>
      </w:r>
      <w:proofErr w:type="spellStart"/>
      <w:r w:rsidRPr="00DB2E5A">
        <w:rPr>
          <w:rFonts w:asciiTheme="minorHAnsi" w:hAnsiTheme="minorHAnsi" w:cstheme="minorHAnsi"/>
          <w:sz w:val="22"/>
          <w:szCs w:val="22"/>
        </w:rPr>
        <w:t>equip</w:t>
      </w:r>
      <w:r w:rsidR="00C2542A" w:rsidRPr="00DB2E5A">
        <w:rPr>
          <w:rFonts w:asciiTheme="minorHAnsi" w:hAnsiTheme="minorHAnsi" w:cstheme="minorHAnsi"/>
          <w:sz w:val="22"/>
          <w:szCs w:val="22"/>
        </w:rPr>
        <w:t>o</w:t>
      </w:r>
      <w:r w:rsidRPr="00DB2E5A">
        <w:rPr>
          <w:rFonts w:asciiTheme="minorHAnsi" w:hAnsiTheme="minorHAnsi" w:cstheme="minorHAnsi"/>
          <w:sz w:val="22"/>
          <w:szCs w:val="22"/>
        </w:rPr>
        <w:t>s</w:t>
      </w:r>
      <w:proofErr w:type="spellEnd"/>
      <w:r w:rsidRPr="00DB2E5A">
        <w:rPr>
          <w:rFonts w:asciiTheme="minorHAnsi" w:hAnsiTheme="minorHAnsi" w:cstheme="minorHAnsi"/>
          <w:sz w:val="22"/>
          <w:szCs w:val="22"/>
        </w:rPr>
        <w:t xml:space="preserve">. El </w:t>
      </w:r>
      <w:proofErr w:type="spellStart"/>
      <w:r w:rsidRPr="00DB2E5A">
        <w:rPr>
          <w:rFonts w:asciiTheme="minorHAnsi" w:hAnsiTheme="minorHAnsi" w:cstheme="minorHAnsi"/>
          <w:sz w:val="22"/>
          <w:szCs w:val="22"/>
        </w:rPr>
        <w:t>municipio</w:t>
      </w:r>
      <w:proofErr w:type="spellEnd"/>
      <w:r w:rsidRPr="00DB2E5A">
        <w:rPr>
          <w:rFonts w:asciiTheme="minorHAnsi" w:hAnsiTheme="minorHAnsi" w:cstheme="minorHAnsi"/>
          <w:sz w:val="22"/>
          <w:szCs w:val="22"/>
        </w:rPr>
        <w:t xml:space="preserve"> </w:t>
      </w:r>
      <w:proofErr w:type="spellStart"/>
      <w:r w:rsidRPr="00DB2E5A">
        <w:rPr>
          <w:rFonts w:asciiTheme="minorHAnsi" w:hAnsiTheme="minorHAnsi" w:cstheme="minorHAnsi"/>
          <w:sz w:val="22"/>
          <w:szCs w:val="22"/>
        </w:rPr>
        <w:t>pro</w:t>
      </w:r>
      <w:r w:rsidR="00C2542A" w:rsidRPr="00DB2E5A">
        <w:rPr>
          <w:rFonts w:asciiTheme="minorHAnsi" w:hAnsiTheme="minorHAnsi" w:cstheme="minorHAnsi"/>
          <w:sz w:val="22"/>
          <w:szCs w:val="22"/>
        </w:rPr>
        <w:t>veerá</w:t>
      </w:r>
      <w:proofErr w:type="spellEnd"/>
      <w:r w:rsidR="00C2542A" w:rsidRPr="00DB2E5A">
        <w:rPr>
          <w:rFonts w:asciiTheme="minorHAnsi" w:hAnsiTheme="minorHAnsi" w:cstheme="minorHAnsi"/>
          <w:sz w:val="22"/>
          <w:szCs w:val="22"/>
        </w:rPr>
        <w:t xml:space="preserve"> </w:t>
      </w:r>
      <w:proofErr w:type="spellStart"/>
      <w:r w:rsidR="00C2542A" w:rsidRPr="00DB2E5A">
        <w:rPr>
          <w:rFonts w:asciiTheme="minorHAnsi" w:hAnsiTheme="minorHAnsi" w:cstheme="minorHAnsi"/>
          <w:sz w:val="22"/>
          <w:szCs w:val="22"/>
        </w:rPr>
        <w:t>lugar</w:t>
      </w:r>
      <w:proofErr w:type="spellEnd"/>
      <w:r w:rsidR="00C2542A" w:rsidRPr="00DB2E5A">
        <w:rPr>
          <w:rFonts w:asciiTheme="minorHAnsi" w:hAnsiTheme="minorHAnsi" w:cstheme="minorHAnsi"/>
          <w:sz w:val="22"/>
          <w:szCs w:val="22"/>
        </w:rPr>
        <w:t xml:space="preserve"> para </w:t>
      </w:r>
      <w:proofErr w:type="spellStart"/>
      <w:r w:rsidR="00C2542A" w:rsidRPr="00DB2E5A">
        <w:rPr>
          <w:rFonts w:asciiTheme="minorHAnsi" w:hAnsiTheme="minorHAnsi" w:cstheme="minorHAnsi"/>
          <w:sz w:val="22"/>
          <w:szCs w:val="22"/>
        </w:rPr>
        <w:t>alojamiento</w:t>
      </w:r>
      <w:proofErr w:type="spellEnd"/>
      <w:r w:rsidR="00C2542A" w:rsidRPr="00DB2E5A">
        <w:rPr>
          <w:rFonts w:asciiTheme="minorHAnsi" w:hAnsiTheme="minorHAnsi" w:cstheme="minorHAnsi"/>
          <w:sz w:val="22"/>
          <w:szCs w:val="22"/>
        </w:rPr>
        <w:t xml:space="preserve"> de </w:t>
      </w:r>
      <w:r w:rsidRPr="00DB2E5A">
        <w:rPr>
          <w:rFonts w:asciiTheme="minorHAnsi" w:hAnsiTheme="minorHAnsi" w:cstheme="minorHAnsi"/>
          <w:sz w:val="22"/>
          <w:szCs w:val="22"/>
          <w:lang w:val="es-AR"/>
        </w:rPr>
        <w:t xml:space="preserve">equipos, con alimentación de 220 VCA. </w:t>
      </w:r>
    </w:p>
    <w:p w:rsidR="00C2542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2) Torre: El Municipio proveerá mástil apropiado para montaje de antenas.</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3) Repetidora con traslación simple </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3.1 Equipos que la componen: La repetidora estará compuesta por 2 (dos) equipos </w:t>
      </w:r>
      <w:r w:rsidR="003A639F">
        <w:rPr>
          <w:rFonts w:asciiTheme="minorHAnsi" w:hAnsiTheme="minorHAnsi" w:cstheme="minorHAnsi"/>
          <w:sz w:val="22"/>
          <w:szCs w:val="22"/>
          <w:lang w:val="es-AR"/>
        </w:rPr>
        <w:t xml:space="preserve">transceptores </w:t>
      </w:r>
      <w:r w:rsidRPr="00DB2E5A">
        <w:rPr>
          <w:rFonts w:asciiTheme="minorHAnsi" w:hAnsiTheme="minorHAnsi" w:cstheme="minorHAnsi"/>
          <w:sz w:val="22"/>
          <w:szCs w:val="22"/>
          <w:lang w:val="es-AR"/>
        </w:rPr>
        <w:t>con capacidad para programar canales de transmisión y canales de recepción en forma indistinta en cada uno. Operarán como repetidora local en la banda de 403-470 MHz. Se configurarán de manera de permitir la operación en distintos grupos de frecuencias. Potencia de emisión 25 watts. Alimentación 12 VCC. Los equipos poseerán como características estándar de fábrica:</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a) método de señalización digital a </w:t>
      </w:r>
      <w:r w:rsidR="00DB2E5A" w:rsidRPr="00DB2E5A">
        <w:rPr>
          <w:rFonts w:asciiTheme="minorHAnsi" w:hAnsiTheme="minorHAnsi" w:cstheme="minorHAnsi"/>
          <w:sz w:val="22"/>
          <w:szCs w:val="22"/>
          <w:lang w:val="es-AR"/>
        </w:rPr>
        <w:t>1200 bits por segundo (MDC1200)</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b) conector expandido de 20 pines que posibilitarán la conexión / acceso – entre otras – a las siguientes señales, comandos y/o tensiones: audio transmisión, audio recepción, PTT, cambio de canales, micrófono externo, 4 entradas digitales programables, control de inicialización, voltaj</w:t>
      </w:r>
      <w:r w:rsidR="00DB2E5A" w:rsidRPr="00DB2E5A">
        <w:rPr>
          <w:rFonts w:asciiTheme="minorHAnsi" w:hAnsiTheme="minorHAnsi" w:cstheme="minorHAnsi"/>
          <w:sz w:val="22"/>
          <w:szCs w:val="22"/>
          <w:lang w:val="es-AR"/>
        </w:rPr>
        <w:t>e conmutado de la batería, etc.</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c) configurado en modo analógico con posibilidad de operación digital.</w:t>
      </w:r>
    </w:p>
    <w:p w:rsid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3.2) </w:t>
      </w:r>
      <w:proofErr w:type="spellStart"/>
      <w:r w:rsidRPr="00DB2E5A">
        <w:rPr>
          <w:rFonts w:asciiTheme="minorHAnsi" w:hAnsiTheme="minorHAnsi" w:cstheme="minorHAnsi"/>
          <w:sz w:val="22"/>
          <w:szCs w:val="22"/>
          <w:lang w:val="es-AR"/>
        </w:rPr>
        <w:t>Duplexor</w:t>
      </w:r>
      <w:proofErr w:type="spellEnd"/>
      <w:r w:rsidRPr="00DB2E5A">
        <w:rPr>
          <w:rFonts w:asciiTheme="minorHAnsi" w:hAnsiTheme="minorHAnsi" w:cstheme="minorHAnsi"/>
          <w:sz w:val="22"/>
          <w:szCs w:val="22"/>
          <w:lang w:val="es-AR"/>
        </w:rPr>
        <w:t xml:space="preserve"> de antena: para mejor ajuste de los equipos y rendimiento de la antena, los dos equipos que operan como repetidora local se conectarán a un </w:t>
      </w:r>
      <w:proofErr w:type="spellStart"/>
      <w:r w:rsidRPr="00DB2E5A">
        <w:rPr>
          <w:rFonts w:asciiTheme="minorHAnsi" w:hAnsiTheme="minorHAnsi" w:cstheme="minorHAnsi"/>
          <w:sz w:val="22"/>
          <w:szCs w:val="22"/>
          <w:lang w:val="es-AR"/>
        </w:rPr>
        <w:t>duplexor</w:t>
      </w:r>
      <w:proofErr w:type="spellEnd"/>
      <w:r w:rsidRPr="00DB2E5A">
        <w:rPr>
          <w:rFonts w:asciiTheme="minorHAnsi" w:hAnsiTheme="minorHAnsi" w:cstheme="minorHAnsi"/>
          <w:sz w:val="22"/>
          <w:szCs w:val="22"/>
          <w:lang w:val="es-AR"/>
        </w:rPr>
        <w:t xml:space="preserve"> de 6 cavidades (3 en transmisión y 3 en recepción)</w:t>
      </w:r>
      <w:r w:rsidR="00DB2E5A" w:rsidRPr="00DB2E5A">
        <w:rPr>
          <w:rFonts w:asciiTheme="minorHAnsi" w:hAnsiTheme="minorHAnsi" w:cstheme="minorHAnsi"/>
          <w:sz w:val="22"/>
          <w:szCs w:val="22"/>
          <w:lang w:val="es-AR"/>
        </w:rPr>
        <w:t>.</w:t>
      </w:r>
    </w:p>
    <w:p w:rsidR="00866850" w:rsidRPr="00DB2E5A" w:rsidRDefault="00866850" w:rsidP="00FC0C56">
      <w:pPr>
        <w:rPr>
          <w:rFonts w:asciiTheme="minorHAnsi" w:hAnsiTheme="minorHAnsi" w:cstheme="minorHAnsi"/>
          <w:sz w:val="22"/>
          <w:szCs w:val="22"/>
          <w:lang w:val="es-AR"/>
        </w:rPr>
      </w:pP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lastRenderedPageBreak/>
        <w:t xml:space="preserve"> 3.3) Controlador de repetidora </w:t>
      </w:r>
      <w:proofErr w:type="spellStart"/>
      <w:r w:rsidRPr="00DB2E5A">
        <w:rPr>
          <w:rFonts w:asciiTheme="minorHAnsi" w:hAnsiTheme="minorHAnsi" w:cstheme="minorHAnsi"/>
          <w:sz w:val="22"/>
          <w:szCs w:val="22"/>
          <w:lang w:val="es-AR"/>
        </w:rPr>
        <w:t>multisitio</w:t>
      </w:r>
      <w:proofErr w:type="spellEnd"/>
      <w:r w:rsidRPr="00DB2E5A">
        <w:rPr>
          <w:rFonts w:asciiTheme="minorHAnsi" w:hAnsiTheme="minorHAnsi" w:cstheme="minorHAnsi"/>
          <w:sz w:val="22"/>
          <w:szCs w:val="22"/>
          <w:lang w:val="es-AR"/>
        </w:rPr>
        <w:t xml:space="preserve">: Esta repetidora formará parte de un sistema </w:t>
      </w:r>
      <w:proofErr w:type="spellStart"/>
      <w:r w:rsidRPr="00DB2E5A">
        <w:rPr>
          <w:rFonts w:asciiTheme="minorHAnsi" w:hAnsiTheme="minorHAnsi" w:cstheme="minorHAnsi"/>
          <w:sz w:val="22"/>
          <w:szCs w:val="22"/>
          <w:lang w:val="es-AR"/>
        </w:rPr>
        <w:t>multisitio</w:t>
      </w:r>
      <w:proofErr w:type="spellEnd"/>
      <w:r w:rsidRPr="00DB2E5A">
        <w:rPr>
          <w:rFonts w:asciiTheme="minorHAnsi" w:hAnsiTheme="minorHAnsi" w:cstheme="minorHAnsi"/>
          <w:sz w:val="22"/>
          <w:szCs w:val="22"/>
          <w:lang w:val="es-AR"/>
        </w:rPr>
        <w:t>. Como tal operará en forma individual y autónoma dentro de su radio de acción y además permitirá la vinculación entre usuarios de repetidoras distintas. Al momento de pulsarse un equipo de abonado por primera vez, la repetidora emitirá su identificación mediante un mensaje de audio pregrabado digitalmente, a fin de confirmar a los equipos bases, móviles y portátiles que en ese momento intentan comunicar, a qué sistema de repetidora se está ingresando. Una vez establecido el contacto, la comunicación entre abonados se hará en forma convencional. Permitirá el ingreso de abonados de otras repetidoras instaladas en otras localidades. Si la repetidora se encontrara ocupada en el momento de intentar acceder a la misma en forma remota, devolverá al usuario un tono de ocupado más un mensaje pregrabado digitalmente que le indicará tal situación.</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3.4) Economizador de energía y Alerta de Batería Baja: El controlador permitirá comandar el encendido y apagado de equipos de la siguiente manera: Normalmente estará encendido únicamente el equipo receptor correspondiente a la repetidora local; cuando ingresa una llamada recién entonces se encenderá el transmisor. En caso de que el voltaje de las baterías sea inferior a los 11,5 V. cada vez que se intenta comunicar a través de la repetidora ésta emitirá superpuesta a la comunicación una secuencia de </w:t>
      </w:r>
      <w:proofErr w:type="spellStart"/>
      <w:r w:rsidRPr="00DB2E5A">
        <w:rPr>
          <w:rFonts w:asciiTheme="minorHAnsi" w:hAnsiTheme="minorHAnsi" w:cstheme="minorHAnsi"/>
          <w:sz w:val="22"/>
          <w:szCs w:val="22"/>
          <w:lang w:val="es-AR"/>
        </w:rPr>
        <w:t>beeps</w:t>
      </w:r>
      <w:proofErr w:type="spellEnd"/>
      <w:r w:rsidRPr="00DB2E5A">
        <w:rPr>
          <w:rFonts w:asciiTheme="minorHAnsi" w:hAnsiTheme="minorHAnsi" w:cstheme="minorHAnsi"/>
          <w:sz w:val="22"/>
          <w:szCs w:val="22"/>
          <w:lang w:val="es-AR"/>
        </w:rPr>
        <w:t xml:space="preserve"> con un mensaje pregrabado digitalmente, para avisar a los usuarios esta condición.</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3.5) Gabinete: Los elementos indicados precedentemente estarán contenidos en un gabinete metálico. Este gabinete contendrá a los equipos que integran la repetidora y al </w:t>
      </w:r>
      <w:proofErr w:type="spellStart"/>
      <w:r w:rsidRPr="00DB2E5A">
        <w:rPr>
          <w:rFonts w:asciiTheme="minorHAnsi" w:hAnsiTheme="minorHAnsi" w:cstheme="minorHAnsi"/>
          <w:sz w:val="22"/>
          <w:szCs w:val="22"/>
          <w:lang w:val="es-AR"/>
        </w:rPr>
        <w:t>duplexor</w:t>
      </w:r>
      <w:proofErr w:type="spellEnd"/>
      <w:r w:rsidRPr="00DB2E5A">
        <w:rPr>
          <w:rFonts w:asciiTheme="minorHAnsi" w:hAnsiTheme="minorHAnsi" w:cstheme="minorHAnsi"/>
          <w:sz w:val="22"/>
          <w:szCs w:val="22"/>
          <w:lang w:val="es-AR"/>
        </w:rPr>
        <w:t xml:space="preserve">. El pasaje de cables de 12 VCC se protegerá mediante </w:t>
      </w:r>
      <w:proofErr w:type="spellStart"/>
      <w:r w:rsidRPr="00DB2E5A">
        <w:rPr>
          <w:rFonts w:asciiTheme="minorHAnsi" w:hAnsiTheme="minorHAnsi" w:cstheme="minorHAnsi"/>
          <w:sz w:val="22"/>
          <w:szCs w:val="22"/>
          <w:lang w:val="es-AR"/>
        </w:rPr>
        <w:t>pasachasis</w:t>
      </w:r>
      <w:proofErr w:type="spellEnd"/>
      <w:r w:rsidRPr="00DB2E5A">
        <w:rPr>
          <w:rFonts w:asciiTheme="minorHAnsi" w:hAnsiTheme="minorHAnsi" w:cstheme="minorHAnsi"/>
          <w:sz w:val="22"/>
          <w:szCs w:val="22"/>
          <w:lang w:val="es-AR"/>
        </w:rPr>
        <w:t xml:space="preserve"> roscado, con goma o plástico a presión. El pasaje de cables </w:t>
      </w:r>
      <w:proofErr w:type="spellStart"/>
      <w:r w:rsidRPr="00DB2E5A">
        <w:rPr>
          <w:rFonts w:asciiTheme="minorHAnsi" w:hAnsiTheme="minorHAnsi" w:cstheme="minorHAnsi"/>
          <w:sz w:val="22"/>
          <w:szCs w:val="22"/>
          <w:lang w:val="es-AR"/>
        </w:rPr>
        <w:t>coaxiles</w:t>
      </w:r>
      <w:proofErr w:type="spellEnd"/>
      <w:r w:rsidRPr="00DB2E5A">
        <w:rPr>
          <w:rFonts w:asciiTheme="minorHAnsi" w:hAnsiTheme="minorHAnsi" w:cstheme="minorHAnsi"/>
          <w:sz w:val="22"/>
          <w:szCs w:val="22"/>
          <w:lang w:val="es-AR"/>
        </w:rPr>
        <w:t xml:space="preserve"> se realizará mediante conectores </w:t>
      </w:r>
      <w:proofErr w:type="spellStart"/>
      <w:r w:rsidRPr="00DB2E5A">
        <w:rPr>
          <w:rFonts w:asciiTheme="minorHAnsi" w:hAnsiTheme="minorHAnsi" w:cstheme="minorHAnsi"/>
          <w:sz w:val="22"/>
          <w:szCs w:val="22"/>
          <w:lang w:val="es-AR"/>
        </w:rPr>
        <w:t>coaxil</w:t>
      </w:r>
      <w:proofErr w:type="spellEnd"/>
      <w:r w:rsidRPr="00DB2E5A">
        <w:rPr>
          <w:rFonts w:asciiTheme="minorHAnsi" w:hAnsiTheme="minorHAnsi" w:cstheme="minorHAnsi"/>
          <w:sz w:val="22"/>
          <w:szCs w:val="22"/>
          <w:lang w:val="es-AR"/>
        </w:rPr>
        <w:t xml:space="preserve"> atravesando el chasis, teniendo dichos conectores en la parte exterior una conexión hembra UHF roscada, siendo la parte interior acodada con salida a cable RG58 que irán directamente al </w:t>
      </w:r>
      <w:proofErr w:type="spellStart"/>
      <w:r w:rsidRPr="00DB2E5A">
        <w:rPr>
          <w:rFonts w:asciiTheme="minorHAnsi" w:hAnsiTheme="minorHAnsi" w:cstheme="minorHAnsi"/>
          <w:sz w:val="22"/>
          <w:szCs w:val="22"/>
          <w:lang w:val="es-AR"/>
        </w:rPr>
        <w:t>duplexor</w:t>
      </w:r>
      <w:proofErr w:type="spellEnd"/>
      <w:r w:rsidRPr="00DB2E5A">
        <w:rPr>
          <w:rFonts w:asciiTheme="minorHAnsi" w:hAnsiTheme="minorHAnsi" w:cstheme="minorHAnsi"/>
          <w:sz w:val="22"/>
          <w:szCs w:val="22"/>
          <w:lang w:val="es-AR"/>
        </w:rPr>
        <w:t xml:space="preserve"> y al tercer equipo. Poseerá una puerta con traba, y será montado en una pared. </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4) Antenas: Poseerá 1 antena, que será del tipo formación de 4 dipolos cerrados soldados de banda ancha, con mástil de duraluminio incluido, ganancia 8 </w:t>
      </w:r>
      <w:proofErr w:type="spellStart"/>
      <w:r w:rsidRPr="00DB2E5A">
        <w:rPr>
          <w:rFonts w:asciiTheme="minorHAnsi" w:hAnsiTheme="minorHAnsi" w:cstheme="minorHAnsi"/>
          <w:sz w:val="22"/>
          <w:szCs w:val="22"/>
          <w:lang w:val="es-AR"/>
        </w:rPr>
        <w:t>dBi</w:t>
      </w:r>
      <w:proofErr w:type="spellEnd"/>
      <w:r w:rsidRPr="00DB2E5A">
        <w:rPr>
          <w:rFonts w:asciiTheme="minorHAnsi" w:hAnsiTheme="minorHAnsi" w:cstheme="minorHAnsi"/>
          <w:sz w:val="22"/>
          <w:szCs w:val="22"/>
          <w:lang w:val="es-AR"/>
        </w:rPr>
        <w:t xml:space="preserve"> en polarización vertical omnidireccional. Con soportes para montaje al mástil. </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5) Línea de transmisión: cable </w:t>
      </w:r>
      <w:proofErr w:type="spellStart"/>
      <w:r w:rsidRPr="00DB2E5A">
        <w:rPr>
          <w:rFonts w:asciiTheme="minorHAnsi" w:hAnsiTheme="minorHAnsi" w:cstheme="minorHAnsi"/>
          <w:sz w:val="22"/>
          <w:szCs w:val="22"/>
          <w:lang w:val="es-AR"/>
        </w:rPr>
        <w:t>coaxil</w:t>
      </w:r>
      <w:proofErr w:type="spellEnd"/>
      <w:r w:rsidRPr="00DB2E5A">
        <w:rPr>
          <w:rFonts w:asciiTheme="minorHAnsi" w:hAnsiTheme="minorHAnsi" w:cstheme="minorHAnsi"/>
          <w:sz w:val="22"/>
          <w:szCs w:val="22"/>
          <w:lang w:val="es-AR"/>
        </w:rPr>
        <w:t xml:space="preserve"> tipo </w:t>
      </w:r>
      <w:proofErr w:type="spellStart"/>
      <w:r w:rsidRPr="00DB2E5A">
        <w:rPr>
          <w:rFonts w:asciiTheme="minorHAnsi" w:hAnsiTheme="minorHAnsi" w:cstheme="minorHAnsi"/>
          <w:sz w:val="22"/>
          <w:szCs w:val="22"/>
          <w:lang w:val="es-AR"/>
        </w:rPr>
        <w:t>foam</w:t>
      </w:r>
      <w:proofErr w:type="spellEnd"/>
      <w:r w:rsidRPr="00DB2E5A">
        <w:rPr>
          <w:rFonts w:asciiTheme="minorHAnsi" w:hAnsiTheme="minorHAnsi" w:cstheme="minorHAnsi"/>
          <w:sz w:val="22"/>
          <w:szCs w:val="22"/>
          <w:lang w:val="es-AR"/>
        </w:rPr>
        <w:t xml:space="preserve"> de bajas pérdidas, de la longitud apropiada.</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6) Batería: Se proveerán una batería de 12 VCC – 115 Ah en 100 horas de uso fotovoltaico, de electrolito líquido libre de mantenimiento con válvulas de regeneración que permitan reciclar el electrolito por decantación. </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7) Fuente de alimentación: Se proveerá una fuente de alimentación con entrada 220 VCA y salida 13.8 VCC, 15 </w:t>
      </w:r>
      <w:proofErr w:type="spellStart"/>
      <w:r w:rsidRPr="00DB2E5A">
        <w:rPr>
          <w:rFonts w:asciiTheme="minorHAnsi" w:hAnsiTheme="minorHAnsi" w:cstheme="minorHAnsi"/>
          <w:sz w:val="22"/>
          <w:szCs w:val="22"/>
          <w:lang w:val="es-AR"/>
        </w:rPr>
        <w:t>Amp</w:t>
      </w:r>
      <w:proofErr w:type="spellEnd"/>
      <w:r w:rsidRPr="00DB2E5A">
        <w:rPr>
          <w:rFonts w:asciiTheme="minorHAnsi" w:hAnsiTheme="minorHAnsi" w:cstheme="minorHAnsi"/>
          <w:sz w:val="22"/>
          <w:szCs w:val="22"/>
          <w:lang w:val="es-AR"/>
        </w:rPr>
        <w:t>/h. con voltímetro y amperímetro. Poseerá salida para mantenimiento a flote de batería.</w:t>
      </w:r>
    </w:p>
    <w:p w:rsidR="00DB2E5A" w:rsidRP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8) Grabador digital de audio: Se proveerá un sistema de grabación con capacidad de almacenamiento para 30 días como mínimo. Permitirá grabar todas las comunicaciones que se cursen en el nodo (repetidora) tanto el audio de transmisión como el audio de recepción en forma simultánea, relacionados con fecha y hora del registro. Contará con una pantalla LCD y control por mouse y/o teclado para búsqueda y selección de los registros que se deseen reproducir. Contará con una entrada de red LAN para posible monitoreo remoto a través de protocolo IP- El sistema deberá funcional ante cortes de energía eléctrica con el mismo sistema de alimentación de la estación repetidora a la cual esté conectado.</w:t>
      </w:r>
    </w:p>
    <w:p w:rsidR="00DB2E5A" w:rsidRDefault="00FC0C56" w:rsidP="00FC0C56">
      <w:pPr>
        <w:rPr>
          <w:rFonts w:asciiTheme="minorHAnsi" w:hAnsiTheme="minorHAnsi" w:cstheme="minorHAnsi"/>
          <w:sz w:val="22"/>
          <w:szCs w:val="22"/>
          <w:lang w:val="es-AR"/>
        </w:rPr>
      </w:pPr>
      <w:r w:rsidRPr="00DB2E5A">
        <w:rPr>
          <w:rFonts w:asciiTheme="minorHAnsi" w:hAnsiTheme="minorHAnsi" w:cstheme="minorHAnsi"/>
          <w:sz w:val="22"/>
          <w:szCs w:val="22"/>
          <w:lang w:val="es-AR"/>
        </w:rPr>
        <w:t xml:space="preserve"> 9) Equipo base: Se </w:t>
      </w:r>
      <w:r w:rsidR="001604FC">
        <w:rPr>
          <w:rFonts w:asciiTheme="minorHAnsi" w:hAnsiTheme="minorHAnsi" w:cstheme="minorHAnsi"/>
          <w:sz w:val="22"/>
          <w:szCs w:val="22"/>
          <w:lang w:val="es-AR"/>
        </w:rPr>
        <w:t>proveerá un equipo base</w:t>
      </w:r>
      <w:r w:rsidRPr="00DB2E5A">
        <w:rPr>
          <w:rFonts w:asciiTheme="minorHAnsi" w:hAnsiTheme="minorHAnsi" w:cstheme="minorHAnsi"/>
          <w:sz w:val="22"/>
          <w:szCs w:val="22"/>
          <w:lang w:val="es-AR"/>
        </w:rPr>
        <w:t xml:space="preserve"> exactamente igual a los equipos que componen la repetidora, con fuente de alimentación (igual a ítem 7), antena y cable </w:t>
      </w:r>
      <w:proofErr w:type="spellStart"/>
      <w:r w:rsidRPr="00DB2E5A">
        <w:rPr>
          <w:rFonts w:asciiTheme="minorHAnsi" w:hAnsiTheme="minorHAnsi" w:cstheme="minorHAnsi"/>
          <w:sz w:val="22"/>
          <w:szCs w:val="22"/>
          <w:lang w:val="es-AR"/>
        </w:rPr>
        <w:t>coaxil</w:t>
      </w:r>
      <w:proofErr w:type="spellEnd"/>
      <w:r w:rsidRPr="00DB2E5A">
        <w:rPr>
          <w:rFonts w:asciiTheme="minorHAnsi" w:hAnsiTheme="minorHAnsi" w:cstheme="minorHAnsi"/>
          <w:sz w:val="22"/>
          <w:szCs w:val="22"/>
          <w:lang w:val="es-AR"/>
        </w:rPr>
        <w:t>. Poseerá micrófono con teclado DTMF original.</w:t>
      </w:r>
    </w:p>
    <w:p w:rsidR="00316F9E" w:rsidRPr="00DB2E5A" w:rsidRDefault="00316F9E" w:rsidP="00597BF4">
      <w:pPr>
        <w:ind w:left="708" w:hanging="708"/>
        <w:rPr>
          <w:rFonts w:asciiTheme="minorHAnsi" w:hAnsiTheme="minorHAnsi" w:cstheme="minorHAnsi"/>
          <w:sz w:val="22"/>
          <w:szCs w:val="22"/>
          <w:lang w:val="es-AR"/>
        </w:rPr>
      </w:pPr>
      <w:r>
        <w:rPr>
          <w:rFonts w:asciiTheme="minorHAnsi" w:hAnsiTheme="minorHAnsi" w:cstheme="minorHAnsi"/>
          <w:sz w:val="22"/>
          <w:szCs w:val="22"/>
          <w:lang w:val="es-AR"/>
        </w:rPr>
        <w:lastRenderedPageBreak/>
        <w:t xml:space="preserve">10) Una PC a fin de monitorear las grabaciones, equipada con  microprocesador Intel i5, 8GB de memoria RAM, disco de 1TB, 2 monitores </w:t>
      </w:r>
      <w:proofErr w:type="spellStart"/>
      <w:r>
        <w:rPr>
          <w:rFonts w:asciiTheme="minorHAnsi" w:hAnsiTheme="minorHAnsi" w:cstheme="minorHAnsi"/>
          <w:sz w:val="22"/>
          <w:szCs w:val="22"/>
          <w:lang w:val="es-AR"/>
        </w:rPr>
        <w:t>Led</w:t>
      </w:r>
      <w:proofErr w:type="spellEnd"/>
      <w:r>
        <w:rPr>
          <w:rFonts w:asciiTheme="minorHAnsi" w:hAnsiTheme="minorHAnsi" w:cstheme="minorHAnsi"/>
          <w:sz w:val="22"/>
          <w:szCs w:val="22"/>
          <w:lang w:val="es-AR"/>
        </w:rPr>
        <w:t xml:space="preserve"> Samsung de 24 pulgadas.</w:t>
      </w:r>
    </w:p>
    <w:p w:rsidR="00FC0C56" w:rsidRPr="00CE1E01" w:rsidRDefault="00FC0C56" w:rsidP="00FC0C56">
      <w:pPr>
        <w:rPr>
          <w:rFonts w:asciiTheme="minorHAnsi" w:hAnsiTheme="minorHAnsi" w:cstheme="minorHAnsi"/>
          <w:sz w:val="22"/>
          <w:szCs w:val="22"/>
          <w:lang w:val="es-AR"/>
        </w:rPr>
      </w:pPr>
      <w:r w:rsidRPr="00CE1E01">
        <w:rPr>
          <w:rFonts w:asciiTheme="minorHAnsi" w:hAnsiTheme="minorHAnsi" w:cstheme="minorHAnsi"/>
          <w:sz w:val="22"/>
          <w:szCs w:val="22"/>
          <w:lang w:val="es-AR"/>
        </w:rPr>
        <w:t xml:space="preserve"> Requisitos para cotizar: El oferente deberá indicar lista de clientes usuarios de repetidoras de las mismas características, lugar de instalación, tiempo que llevan instaladas y breve reseña de su funcionamiento</w:t>
      </w:r>
      <w:r w:rsidR="00DB2E5A" w:rsidRPr="00CE1E01">
        <w:rPr>
          <w:rFonts w:asciiTheme="minorHAnsi" w:hAnsiTheme="minorHAnsi" w:cstheme="minorHAnsi"/>
          <w:sz w:val="22"/>
          <w:szCs w:val="22"/>
          <w:lang w:val="es-AR"/>
        </w:rPr>
        <w:t>.</w:t>
      </w:r>
    </w:p>
    <w:p w:rsidR="00DB2E5A" w:rsidRPr="00CE1E01" w:rsidRDefault="00DB2E5A" w:rsidP="00FC0C56">
      <w:pPr>
        <w:rPr>
          <w:rFonts w:asciiTheme="minorHAnsi" w:hAnsiTheme="minorHAnsi" w:cstheme="minorHAnsi"/>
          <w:sz w:val="22"/>
          <w:szCs w:val="22"/>
          <w:lang w:val="es-AR"/>
        </w:rPr>
      </w:pPr>
    </w:p>
    <w:p w:rsidR="00CE1E01" w:rsidRDefault="00CE1E01" w:rsidP="00CA5CF0">
      <w:pPr>
        <w:jc w:val="center"/>
        <w:rPr>
          <w:rFonts w:asciiTheme="minorHAnsi" w:hAnsiTheme="minorHAnsi" w:cstheme="minorHAnsi"/>
          <w:color w:val="FF0000"/>
          <w:sz w:val="24"/>
          <w:szCs w:val="22"/>
          <w:lang w:val="es-AR"/>
        </w:rPr>
      </w:pPr>
    </w:p>
    <w:p w:rsidR="00CE1E01" w:rsidRDefault="00CE1E01" w:rsidP="00CA5CF0">
      <w:pPr>
        <w:jc w:val="center"/>
        <w:rPr>
          <w:rFonts w:asciiTheme="minorHAnsi" w:hAnsiTheme="minorHAnsi" w:cstheme="minorHAnsi"/>
          <w:color w:val="FF0000"/>
          <w:sz w:val="24"/>
          <w:szCs w:val="22"/>
          <w:lang w:val="es-AR"/>
        </w:rPr>
      </w:pPr>
    </w:p>
    <w:p w:rsidR="00CE1E01" w:rsidRDefault="00CE1E01" w:rsidP="00CA5CF0">
      <w:pPr>
        <w:jc w:val="center"/>
        <w:rPr>
          <w:rFonts w:asciiTheme="minorHAnsi" w:hAnsiTheme="minorHAnsi" w:cstheme="minorHAnsi"/>
          <w:color w:val="FF0000"/>
          <w:sz w:val="24"/>
          <w:szCs w:val="22"/>
          <w:lang w:val="es-AR"/>
        </w:rPr>
      </w:pPr>
    </w:p>
    <w:p w:rsidR="00CE1E01" w:rsidRDefault="00CE1E01" w:rsidP="00CA5CF0">
      <w:pPr>
        <w:jc w:val="center"/>
        <w:rPr>
          <w:rFonts w:asciiTheme="minorHAnsi" w:hAnsiTheme="minorHAnsi" w:cstheme="minorHAnsi"/>
          <w:color w:val="FF0000"/>
          <w:sz w:val="24"/>
          <w:szCs w:val="22"/>
          <w:lang w:val="es-AR"/>
        </w:rPr>
      </w:pPr>
    </w:p>
    <w:p w:rsidR="00407BC4" w:rsidRPr="00AA42BB" w:rsidRDefault="00136E5A" w:rsidP="00CA5CF0">
      <w:pPr>
        <w:jc w:val="center"/>
        <w:rPr>
          <w:rFonts w:asciiTheme="minorHAnsi" w:hAnsiTheme="minorHAnsi" w:cstheme="minorHAnsi"/>
          <w:sz w:val="24"/>
          <w:szCs w:val="22"/>
          <w:lang w:val="es-AR"/>
        </w:rPr>
      </w:pPr>
      <w:r w:rsidRPr="00AA42BB">
        <w:rPr>
          <w:rFonts w:asciiTheme="minorHAnsi" w:hAnsiTheme="minorHAnsi" w:cstheme="minorHAnsi"/>
          <w:sz w:val="24"/>
          <w:szCs w:val="22"/>
          <w:lang w:val="es-AR"/>
        </w:rPr>
        <w:t>E</w:t>
      </w:r>
      <w:r w:rsidR="00407BC4" w:rsidRPr="00AA42BB">
        <w:rPr>
          <w:rFonts w:asciiTheme="minorHAnsi" w:hAnsiTheme="minorHAnsi" w:cstheme="minorHAnsi"/>
          <w:sz w:val="24"/>
          <w:szCs w:val="22"/>
          <w:lang w:val="es-AR"/>
        </w:rPr>
        <w:t>SPECIFICACIONES PARA EQUIPOS A INSTALAR EN AMBULANCIAS</w:t>
      </w:r>
    </w:p>
    <w:p w:rsidR="00CA5CF0" w:rsidRPr="00AA42BB" w:rsidRDefault="00CA5CF0" w:rsidP="00CA5CF0">
      <w:pPr>
        <w:jc w:val="center"/>
        <w:rPr>
          <w:rFonts w:asciiTheme="minorHAnsi" w:hAnsiTheme="minorHAnsi" w:cstheme="minorHAnsi"/>
          <w:sz w:val="24"/>
          <w:szCs w:val="22"/>
          <w:lang w:val="es-AR"/>
        </w:rPr>
      </w:pP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Se proveerán 8 (ocho) equipos móviles exacta</w:t>
      </w:r>
      <w:r w:rsidR="00CA5CF0" w:rsidRPr="00AA42BB">
        <w:rPr>
          <w:rFonts w:asciiTheme="minorHAnsi" w:hAnsiTheme="minorHAnsi" w:cstheme="minorHAnsi"/>
          <w:sz w:val="22"/>
          <w:szCs w:val="22"/>
          <w:lang w:val="es-AR"/>
        </w:rPr>
        <w:t>mente iguales a los equipos que componen</w:t>
      </w:r>
      <w:r w:rsidRPr="00AA42BB">
        <w:rPr>
          <w:rFonts w:asciiTheme="minorHAnsi" w:hAnsiTheme="minorHAnsi" w:cstheme="minorHAnsi"/>
          <w:sz w:val="22"/>
          <w:szCs w:val="22"/>
          <w:lang w:val="es-AR"/>
        </w:rPr>
        <w:t xml:space="preserve"> la repetidora, con antena de 1⁄4 de onda y cabl</w:t>
      </w:r>
      <w:r w:rsidR="00CA5CF0" w:rsidRPr="00AA42BB">
        <w:rPr>
          <w:rFonts w:asciiTheme="minorHAnsi" w:hAnsiTheme="minorHAnsi" w:cstheme="minorHAnsi"/>
          <w:sz w:val="22"/>
          <w:szCs w:val="22"/>
          <w:lang w:val="es-AR"/>
        </w:rPr>
        <w:t xml:space="preserve">e </w:t>
      </w:r>
      <w:proofErr w:type="spellStart"/>
      <w:r w:rsidR="00CA5CF0" w:rsidRPr="00AA42BB">
        <w:rPr>
          <w:rFonts w:asciiTheme="minorHAnsi" w:hAnsiTheme="minorHAnsi" w:cstheme="minorHAnsi"/>
          <w:sz w:val="22"/>
          <w:szCs w:val="22"/>
          <w:lang w:val="es-AR"/>
        </w:rPr>
        <w:t>coaxil</w:t>
      </w:r>
      <w:proofErr w:type="spellEnd"/>
      <w:r w:rsidR="00CA5CF0" w:rsidRPr="00AA42BB">
        <w:rPr>
          <w:rFonts w:asciiTheme="minorHAnsi" w:hAnsiTheme="minorHAnsi" w:cstheme="minorHAnsi"/>
          <w:sz w:val="22"/>
          <w:szCs w:val="22"/>
          <w:lang w:val="es-AR"/>
        </w:rPr>
        <w:t xml:space="preserve">. Poseerá micrófono con </w:t>
      </w:r>
      <w:r w:rsidRPr="00AA42BB">
        <w:rPr>
          <w:rFonts w:asciiTheme="minorHAnsi" w:hAnsiTheme="minorHAnsi" w:cstheme="minorHAnsi"/>
          <w:sz w:val="22"/>
          <w:szCs w:val="22"/>
          <w:lang w:val="es-AR"/>
        </w:rPr>
        <w:t>teclado DTMF original. La instalación de los mismos se realizará en la ciudad de Médanos.</w:t>
      </w:r>
    </w:p>
    <w:p w:rsidR="00407BC4" w:rsidRPr="00AA42BB" w:rsidRDefault="00407BC4" w:rsidP="00407BC4">
      <w:pPr>
        <w:jc w:val="both"/>
        <w:rPr>
          <w:rFonts w:asciiTheme="minorHAnsi" w:hAnsiTheme="minorHAnsi" w:cstheme="minorHAnsi"/>
          <w:sz w:val="22"/>
          <w:szCs w:val="22"/>
          <w:lang w:val="es-AR"/>
        </w:rPr>
      </w:pPr>
    </w:p>
    <w:p w:rsidR="00407BC4" w:rsidRPr="00AA42BB" w:rsidRDefault="00407BC4" w:rsidP="00CA5CF0">
      <w:pPr>
        <w:jc w:val="center"/>
        <w:rPr>
          <w:rFonts w:asciiTheme="minorHAnsi" w:hAnsiTheme="minorHAnsi" w:cstheme="minorHAnsi"/>
          <w:sz w:val="22"/>
          <w:szCs w:val="22"/>
          <w:lang w:val="es-AR"/>
        </w:rPr>
      </w:pPr>
      <w:r w:rsidRPr="00AA42BB">
        <w:rPr>
          <w:rFonts w:asciiTheme="minorHAnsi" w:hAnsiTheme="minorHAnsi" w:cstheme="minorHAnsi"/>
          <w:sz w:val="22"/>
          <w:szCs w:val="22"/>
          <w:lang w:val="es-AR"/>
        </w:rPr>
        <w:t>GESTORIA</w:t>
      </w:r>
    </w:p>
    <w:p w:rsidR="00407BC4" w:rsidRPr="00AA42BB" w:rsidRDefault="00407BC4" w:rsidP="00407BC4">
      <w:pPr>
        <w:jc w:val="both"/>
        <w:rPr>
          <w:rFonts w:asciiTheme="minorHAnsi" w:hAnsiTheme="minorHAnsi" w:cstheme="minorHAnsi"/>
          <w:sz w:val="22"/>
          <w:szCs w:val="22"/>
          <w:lang w:val="es-AR"/>
        </w:rPr>
      </w:pP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El oferente se compromete a realizar todos los trámites ante la ENACOM y Consejo</w:t>
      </w:r>
    </w:p>
    <w:p w:rsidR="00407BC4" w:rsidRPr="00AA42BB" w:rsidRDefault="00407BC4" w:rsidP="00407BC4">
      <w:pPr>
        <w:jc w:val="both"/>
        <w:rPr>
          <w:rFonts w:asciiTheme="minorHAnsi" w:hAnsiTheme="minorHAnsi" w:cstheme="minorHAnsi"/>
          <w:sz w:val="22"/>
          <w:szCs w:val="22"/>
          <w:lang w:val="es-AR"/>
        </w:rPr>
      </w:pPr>
      <w:r w:rsidRPr="00AA42BB">
        <w:rPr>
          <w:rFonts w:asciiTheme="minorHAnsi" w:hAnsiTheme="minorHAnsi" w:cstheme="minorHAnsi"/>
          <w:sz w:val="22"/>
          <w:szCs w:val="22"/>
          <w:lang w:val="es-AR"/>
        </w:rPr>
        <w:t>Profesional para la asignación de frecuencias, con firma de responsable técnico.</w:t>
      </w:r>
    </w:p>
    <w:p w:rsidR="00407BC4" w:rsidRPr="00AA42BB" w:rsidRDefault="00407BC4" w:rsidP="00407BC4">
      <w:pPr>
        <w:jc w:val="both"/>
        <w:rPr>
          <w:rFonts w:asciiTheme="minorHAnsi" w:hAnsiTheme="minorHAnsi" w:cstheme="minorHAnsi"/>
          <w:sz w:val="22"/>
          <w:szCs w:val="22"/>
          <w:lang w:val="es-AR"/>
        </w:rPr>
      </w:pPr>
    </w:p>
    <w:p w:rsidR="00CE1E01" w:rsidRDefault="00CE1E01" w:rsidP="00407BC4">
      <w:pPr>
        <w:jc w:val="both"/>
        <w:rPr>
          <w:rFonts w:asciiTheme="minorHAnsi" w:hAnsiTheme="minorHAnsi" w:cstheme="minorHAnsi"/>
          <w:color w:val="FF0000"/>
          <w:sz w:val="22"/>
          <w:szCs w:val="22"/>
          <w:lang w:val="es-AR"/>
        </w:rPr>
      </w:pPr>
    </w:p>
    <w:p w:rsidR="00CE1E01" w:rsidRDefault="00CE1E01" w:rsidP="00407BC4">
      <w:pPr>
        <w:jc w:val="both"/>
        <w:rPr>
          <w:rFonts w:asciiTheme="minorHAnsi" w:hAnsiTheme="minorHAnsi" w:cstheme="minorHAnsi"/>
          <w:color w:val="FF0000"/>
          <w:sz w:val="22"/>
          <w:szCs w:val="22"/>
          <w:lang w:val="es-AR"/>
        </w:rPr>
      </w:pPr>
    </w:p>
    <w:p w:rsidR="00CE1E01" w:rsidRPr="00DB2E5A" w:rsidRDefault="00CE1E01" w:rsidP="00407BC4">
      <w:pPr>
        <w:jc w:val="both"/>
        <w:rPr>
          <w:rFonts w:asciiTheme="minorHAnsi" w:hAnsiTheme="minorHAnsi" w:cstheme="minorHAnsi"/>
          <w:color w:val="FF0000"/>
          <w:sz w:val="22"/>
          <w:szCs w:val="22"/>
          <w:lang w:val="es-AR"/>
        </w:rPr>
      </w:pPr>
    </w:p>
    <w:p w:rsidR="00CA5CF0" w:rsidRPr="000216CB" w:rsidRDefault="00CA5CF0" w:rsidP="00CA5CF0">
      <w:pPr>
        <w:jc w:val="center"/>
        <w:rPr>
          <w:rFonts w:ascii="Calibri" w:hAnsi="Calibri"/>
          <w:color w:val="FF0000"/>
          <w:sz w:val="22"/>
          <w:szCs w:val="22"/>
          <w:lang w:val="es-AR"/>
        </w:rPr>
      </w:pPr>
      <w:bookmarkStart w:id="11" w:name="_GoBack"/>
      <w:bookmarkEnd w:id="11"/>
    </w:p>
    <w:sectPr w:rsidR="00CA5CF0" w:rsidRPr="000216CB" w:rsidSect="000F458A">
      <w:headerReference w:type="default" r:id="rId8"/>
      <w:footerReference w:type="default" r:id="rId9"/>
      <w:pgSz w:w="11906" w:h="16838" w:code="9"/>
      <w:pgMar w:top="1168" w:right="1440" w:bottom="1440" w:left="179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9F" w:rsidRDefault="00A4559F" w:rsidP="0062712B">
      <w:r>
        <w:separator/>
      </w:r>
    </w:p>
  </w:endnote>
  <w:endnote w:type="continuationSeparator" w:id="0">
    <w:p w:rsidR="00A4559F" w:rsidRDefault="00A4559F" w:rsidP="0062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423249"/>
      <w:docPartObj>
        <w:docPartGallery w:val="Page Numbers (Bottom of Page)"/>
        <w:docPartUnique/>
      </w:docPartObj>
    </w:sdtPr>
    <w:sdtEndPr/>
    <w:sdtContent>
      <w:p w:rsidR="002C5C6E" w:rsidRDefault="002C5C6E">
        <w:pPr>
          <w:pStyle w:val="Piedepgina"/>
          <w:jc w:val="center"/>
        </w:pPr>
        <w:r>
          <w:fldChar w:fldCharType="begin"/>
        </w:r>
        <w:r>
          <w:instrText>PAGE   \* MERGEFORMAT</w:instrText>
        </w:r>
        <w:r>
          <w:fldChar w:fldCharType="separate"/>
        </w:r>
        <w:r w:rsidR="00AA42BB" w:rsidRPr="00AA42BB">
          <w:rPr>
            <w:noProof/>
            <w:lang w:val="es-ES"/>
          </w:rPr>
          <w:t>19</w:t>
        </w:r>
        <w:r>
          <w:fldChar w:fldCharType="end"/>
        </w:r>
      </w:p>
    </w:sdtContent>
  </w:sdt>
  <w:p w:rsidR="002C5C6E" w:rsidRDefault="002C5C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9F" w:rsidRDefault="00A4559F" w:rsidP="0062712B">
      <w:r>
        <w:separator/>
      </w:r>
    </w:p>
  </w:footnote>
  <w:footnote w:type="continuationSeparator" w:id="0">
    <w:p w:rsidR="00A4559F" w:rsidRDefault="00A4559F" w:rsidP="00627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00" w:rsidRDefault="002C5C6E">
    <w:pPr>
      <w:pStyle w:val="Encabezado"/>
      <w:rPr>
        <w:lang w:val="es-CO"/>
      </w:rPr>
    </w:pPr>
    <w:r>
      <w:rPr>
        <w:noProof/>
        <w:lang w:val="es-AR" w:eastAsia="es-AR"/>
      </w:rPr>
      <w:drawing>
        <wp:anchor distT="0" distB="0" distL="114300" distR="114300" simplePos="0" relativeHeight="251659264" behindDoc="1" locked="0" layoutInCell="1" allowOverlap="1" wp14:anchorId="6BB6D509" wp14:editId="6017BB4B">
          <wp:simplePos x="0" y="0"/>
          <wp:positionH relativeFrom="margin">
            <wp:align>center</wp:align>
          </wp:positionH>
          <wp:positionV relativeFrom="paragraph">
            <wp:posOffset>-38100</wp:posOffset>
          </wp:positionV>
          <wp:extent cx="6479540" cy="812165"/>
          <wp:effectExtent l="0" t="0" r="0" b="6985"/>
          <wp:wrapTight wrapText="bothSides">
            <wp:wrapPolygon edited="0">
              <wp:start x="0" y="0"/>
              <wp:lineTo x="0" y="21279"/>
              <wp:lineTo x="21528" y="21279"/>
              <wp:lineTo x="2152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_plantil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12165"/>
                  </a:xfrm>
                  <a:prstGeom prst="rect">
                    <a:avLst/>
                  </a:prstGeom>
                </pic:spPr>
              </pic:pic>
            </a:graphicData>
          </a:graphic>
        </wp:anchor>
      </w:drawing>
    </w:r>
    <w:r w:rsidR="00107D00">
      <w:rPr>
        <w:lang w:val="es-CO"/>
      </w:rPr>
      <w:tab/>
    </w:r>
    <w:r w:rsidR="00107D00">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0"/>
        <w:lang w:val="es-ES"/>
      </w:rPr>
    </w:lvl>
  </w:abstractNum>
  <w:abstractNum w:abstractNumId="2">
    <w:nsid w:val="01887AFB"/>
    <w:multiLevelType w:val="multilevel"/>
    <w:tmpl w:val="5F6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42B55"/>
    <w:multiLevelType w:val="multilevel"/>
    <w:tmpl w:val="2C0A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3E04B6B"/>
    <w:multiLevelType w:val="hybridMultilevel"/>
    <w:tmpl w:val="3278A156"/>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nsid w:val="04C4069D"/>
    <w:multiLevelType w:val="multilevel"/>
    <w:tmpl w:val="D1B24070"/>
    <w:lvl w:ilvl="0">
      <w:start w:val="1"/>
      <w:numFmt w:val="decimal"/>
      <w:lvlText w:val="%1."/>
      <w:lvlJc w:val="left"/>
      <w:pPr>
        <w:ind w:left="540" w:hanging="540"/>
      </w:pPr>
      <w:rPr>
        <w:rFonts w:hint="default"/>
      </w:rPr>
    </w:lvl>
    <w:lvl w:ilvl="1">
      <w:start w:val="3"/>
      <w:numFmt w:val="decimal"/>
      <w:lvlText w:val="%1.%2."/>
      <w:lvlJc w:val="left"/>
      <w:pPr>
        <w:ind w:left="1505" w:hanging="720"/>
      </w:pPr>
      <w:rPr>
        <w:rFonts w:hint="default"/>
      </w:rPr>
    </w:lvl>
    <w:lvl w:ilvl="2">
      <w:start w:val="1"/>
      <w:numFmt w:val="decimal"/>
      <w:lvlText w:val="%1.%2.%3."/>
      <w:lvlJc w:val="left"/>
      <w:pPr>
        <w:ind w:left="2290" w:hanging="720"/>
      </w:pPr>
      <w:rPr>
        <w:rFonts w:hint="default"/>
        <w:b w:val="0"/>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6">
    <w:nsid w:val="07BE266C"/>
    <w:multiLevelType w:val="multilevel"/>
    <w:tmpl w:val="688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D02733"/>
    <w:multiLevelType w:val="multilevel"/>
    <w:tmpl w:val="017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E29AC"/>
    <w:multiLevelType w:val="multilevel"/>
    <w:tmpl w:val="C5D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F72888"/>
    <w:multiLevelType w:val="hybridMultilevel"/>
    <w:tmpl w:val="75AE2482"/>
    <w:lvl w:ilvl="0" w:tplc="5FE67BB6">
      <w:numFmt w:val="bullet"/>
      <w:lvlText w:val=""/>
      <w:lvlJc w:val="left"/>
      <w:pPr>
        <w:ind w:left="1920" w:hanging="360"/>
      </w:pPr>
      <w:rPr>
        <w:rFonts w:ascii="Symbol" w:eastAsia="Times New Roman" w:hAnsi="Symbol" w:cs="Times New Roman"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0">
    <w:nsid w:val="0C4F54AE"/>
    <w:multiLevelType w:val="multilevel"/>
    <w:tmpl w:val="B49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B06EAC"/>
    <w:multiLevelType w:val="multilevel"/>
    <w:tmpl w:val="292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275D6"/>
    <w:multiLevelType w:val="hybridMultilevel"/>
    <w:tmpl w:val="D988DA0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65C7C6B"/>
    <w:multiLevelType w:val="multilevel"/>
    <w:tmpl w:val="5AAE4C84"/>
    <w:styleLink w:val="Style2"/>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4">
    <w:nsid w:val="175F5DBF"/>
    <w:multiLevelType w:val="hybridMultilevel"/>
    <w:tmpl w:val="4D7E2B90"/>
    <w:lvl w:ilvl="0" w:tplc="9446C60E">
      <w:start w:val="1"/>
      <w:numFmt w:val="lowerLetter"/>
      <w:lvlText w:val="%1)"/>
      <w:lvlJc w:val="left"/>
      <w:pPr>
        <w:ind w:left="2280" w:hanging="360"/>
      </w:pPr>
      <w:rPr>
        <w:b w:val="0"/>
      </w:rPr>
    </w:lvl>
    <w:lvl w:ilvl="1" w:tplc="2C0A0019">
      <w:start w:val="1"/>
      <w:numFmt w:val="lowerLetter"/>
      <w:lvlText w:val="%2."/>
      <w:lvlJc w:val="left"/>
      <w:pPr>
        <w:ind w:left="3000" w:hanging="360"/>
      </w:pPr>
    </w:lvl>
    <w:lvl w:ilvl="2" w:tplc="2C0A001B" w:tentative="1">
      <w:start w:val="1"/>
      <w:numFmt w:val="lowerRoman"/>
      <w:lvlText w:val="%3."/>
      <w:lvlJc w:val="right"/>
      <w:pPr>
        <w:ind w:left="3720" w:hanging="180"/>
      </w:pPr>
    </w:lvl>
    <w:lvl w:ilvl="3" w:tplc="2C0A000F" w:tentative="1">
      <w:start w:val="1"/>
      <w:numFmt w:val="decimal"/>
      <w:lvlText w:val="%4."/>
      <w:lvlJc w:val="left"/>
      <w:pPr>
        <w:ind w:left="4440" w:hanging="360"/>
      </w:pPr>
    </w:lvl>
    <w:lvl w:ilvl="4" w:tplc="2C0A0019" w:tentative="1">
      <w:start w:val="1"/>
      <w:numFmt w:val="lowerLetter"/>
      <w:lvlText w:val="%5."/>
      <w:lvlJc w:val="left"/>
      <w:pPr>
        <w:ind w:left="5160" w:hanging="360"/>
      </w:pPr>
    </w:lvl>
    <w:lvl w:ilvl="5" w:tplc="2C0A001B" w:tentative="1">
      <w:start w:val="1"/>
      <w:numFmt w:val="lowerRoman"/>
      <w:lvlText w:val="%6."/>
      <w:lvlJc w:val="right"/>
      <w:pPr>
        <w:ind w:left="5880" w:hanging="180"/>
      </w:pPr>
    </w:lvl>
    <w:lvl w:ilvl="6" w:tplc="2C0A000F" w:tentative="1">
      <w:start w:val="1"/>
      <w:numFmt w:val="decimal"/>
      <w:lvlText w:val="%7."/>
      <w:lvlJc w:val="left"/>
      <w:pPr>
        <w:ind w:left="6600" w:hanging="360"/>
      </w:pPr>
    </w:lvl>
    <w:lvl w:ilvl="7" w:tplc="2C0A0019" w:tentative="1">
      <w:start w:val="1"/>
      <w:numFmt w:val="lowerLetter"/>
      <w:lvlText w:val="%8."/>
      <w:lvlJc w:val="left"/>
      <w:pPr>
        <w:ind w:left="7320" w:hanging="360"/>
      </w:pPr>
    </w:lvl>
    <w:lvl w:ilvl="8" w:tplc="2C0A001B" w:tentative="1">
      <w:start w:val="1"/>
      <w:numFmt w:val="lowerRoman"/>
      <w:lvlText w:val="%9."/>
      <w:lvlJc w:val="right"/>
      <w:pPr>
        <w:ind w:left="8040" w:hanging="180"/>
      </w:pPr>
    </w:lvl>
  </w:abstractNum>
  <w:abstractNum w:abstractNumId="15">
    <w:nsid w:val="18505774"/>
    <w:multiLevelType w:val="hybridMultilevel"/>
    <w:tmpl w:val="943652B0"/>
    <w:lvl w:ilvl="0" w:tplc="2C0A0017">
      <w:start w:val="1"/>
      <w:numFmt w:val="lowerLetter"/>
      <w:lvlText w:val="%1)"/>
      <w:lvlJc w:val="left"/>
      <w:pPr>
        <w:ind w:left="2569" w:hanging="360"/>
      </w:pPr>
    </w:lvl>
    <w:lvl w:ilvl="1" w:tplc="2C0A0019" w:tentative="1">
      <w:start w:val="1"/>
      <w:numFmt w:val="lowerLetter"/>
      <w:lvlText w:val="%2."/>
      <w:lvlJc w:val="left"/>
      <w:pPr>
        <w:ind w:left="3289" w:hanging="360"/>
      </w:pPr>
    </w:lvl>
    <w:lvl w:ilvl="2" w:tplc="2C0A001B" w:tentative="1">
      <w:start w:val="1"/>
      <w:numFmt w:val="lowerRoman"/>
      <w:lvlText w:val="%3."/>
      <w:lvlJc w:val="right"/>
      <w:pPr>
        <w:ind w:left="4009" w:hanging="180"/>
      </w:pPr>
    </w:lvl>
    <w:lvl w:ilvl="3" w:tplc="2C0A000F" w:tentative="1">
      <w:start w:val="1"/>
      <w:numFmt w:val="decimal"/>
      <w:lvlText w:val="%4."/>
      <w:lvlJc w:val="left"/>
      <w:pPr>
        <w:ind w:left="4729" w:hanging="360"/>
      </w:pPr>
    </w:lvl>
    <w:lvl w:ilvl="4" w:tplc="2C0A0019" w:tentative="1">
      <w:start w:val="1"/>
      <w:numFmt w:val="lowerLetter"/>
      <w:lvlText w:val="%5."/>
      <w:lvlJc w:val="left"/>
      <w:pPr>
        <w:ind w:left="5449" w:hanging="360"/>
      </w:pPr>
    </w:lvl>
    <w:lvl w:ilvl="5" w:tplc="2C0A001B" w:tentative="1">
      <w:start w:val="1"/>
      <w:numFmt w:val="lowerRoman"/>
      <w:lvlText w:val="%6."/>
      <w:lvlJc w:val="right"/>
      <w:pPr>
        <w:ind w:left="6169" w:hanging="180"/>
      </w:pPr>
    </w:lvl>
    <w:lvl w:ilvl="6" w:tplc="2C0A000F" w:tentative="1">
      <w:start w:val="1"/>
      <w:numFmt w:val="decimal"/>
      <w:lvlText w:val="%7."/>
      <w:lvlJc w:val="left"/>
      <w:pPr>
        <w:ind w:left="6889" w:hanging="360"/>
      </w:pPr>
    </w:lvl>
    <w:lvl w:ilvl="7" w:tplc="2C0A0019" w:tentative="1">
      <w:start w:val="1"/>
      <w:numFmt w:val="lowerLetter"/>
      <w:lvlText w:val="%8."/>
      <w:lvlJc w:val="left"/>
      <w:pPr>
        <w:ind w:left="7609" w:hanging="360"/>
      </w:pPr>
    </w:lvl>
    <w:lvl w:ilvl="8" w:tplc="2C0A001B" w:tentative="1">
      <w:start w:val="1"/>
      <w:numFmt w:val="lowerRoman"/>
      <w:lvlText w:val="%9."/>
      <w:lvlJc w:val="right"/>
      <w:pPr>
        <w:ind w:left="8329" w:hanging="180"/>
      </w:pPr>
    </w:lvl>
  </w:abstractNum>
  <w:abstractNum w:abstractNumId="16">
    <w:nsid w:val="1E2B1501"/>
    <w:multiLevelType w:val="multilevel"/>
    <w:tmpl w:val="D77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5E74EF"/>
    <w:multiLevelType w:val="multilevel"/>
    <w:tmpl w:val="837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ED1D59"/>
    <w:multiLevelType w:val="multilevel"/>
    <w:tmpl w:val="35F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721985"/>
    <w:multiLevelType w:val="multilevel"/>
    <w:tmpl w:val="5EC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87D1A"/>
    <w:multiLevelType w:val="multilevel"/>
    <w:tmpl w:val="64C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3E7F04"/>
    <w:multiLevelType w:val="multilevel"/>
    <w:tmpl w:val="3DEE518E"/>
    <w:lvl w:ilvl="0">
      <w:start w:val="1"/>
      <w:numFmt w:val="decimal"/>
      <w:lvlText w:val="%1."/>
      <w:lvlJc w:val="left"/>
      <w:pPr>
        <w:ind w:left="360" w:hanging="360"/>
      </w:pPr>
    </w:lvl>
    <w:lvl w:ilvl="1">
      <w:start w:val="1"/>
      <w:numFmt w:val="lowerLetter"/>
      <w:lvlText w:val="%2)"/>
      <w:lvlJc w:val="left"/>
      <w:pPr>
        <w:ind w:left="1849" w:hanging="432"/>
      </w:pPr>
      <w:rPr>
        <w:b/>
        <w:strike w:val="0"/>
        <w:color w:val="auto"/>
      </w:rPr>
    </w:lvl>
    <w:lvl w:ilvl="2">
      <w:start w:val="1"/>
      <w:numFmt w:val="decimal"/>
      <w:lvlText w:val="%1.%2.%3."/>
      <w:lvlJc w:val="left"/>
      <w:pPr>
        <w:ind w:left="2064" w:hanging="504"/>
      </w:pPr>
      <w:rPr>
        <w:rFonts w:asciiTheme="minorHAnsi" w:hAnsiTheme="minorHAnsi" w:cs="Tahoma" w:hint="default"/>
        <w:b w:val="0"/>
        <w:color w:val="auto"/>
        <w:sz w:val="20"/>
        <w:szCs w:val="22"/>
        <w:lang w:val="es-ES"/>
      </w:rPr>
    </w:lvl>
    <w:lvl w:ilvl="3">
      <w:start w:val="1"/>
      <w:numFmt w:val="lowerLetter"/>
      <w:lvlText w:val="%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91737F"/>
    <w:multiLevelType w:val="multilevel"/>
    <w:tmpl w:val="1C3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038EF"/>
    <w:multiLevelType w:val="multilevel"/>
    <w:tmpl w:val="BD8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020D2"/>
    <w:multiLevelType w:val="hybridMultilevel"/>
    <w:tmpl w:val="A018321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2EA51C0"/>
    <w:multiLevelType w:val="multilevel"/>
    <w:tmpl w:val="164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EE1FBE"/>
    <w:multiLevelType w:val="multilevel"/>
    <w:tmpl w:val="C7D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55084"/>
    <w:multiLevelType w:val="multilevel"/>
    <w:tmpl w:val="292E16EE"/>
    <w:lvl w:ilvl="0">
      <w:start w:val="1"/>
      <w:numFmt w:val="decimal"/>
      <w:lvlText w:val="%1."/>
      <w:lvlJc w:val="left"/>
      <w:pPr>
        <w:ind w:left="360" w:hanging="360"/>
      </w:pPr>
    </w:lvl>
    <w:lvl w:ilvl="1">
      <w:start w:val="1"/>
      <w:numFmt w:val="decimal"/>
      <w:lvlText w:val="%1.%2."/>
      <w:lvlJc w:val="left"/>
      <w:pPr>
        <w:ind w:left="1849" w:hanging="432"/>
      </w:pPr>
      <w:rPr>
        <w:b/>
        <w:strike w:val="0"/>
        <w:color w:val="auto"/>
      </w:rPr>
    </w:lvl>
    <w:lvl w:ilvl="2">
      <w:start w:val="1"/>
      <w:numFmt w:val="decimal"/>
      <w:lvlText w:val="%1.%2.%3."/>
      <w:lvlJc w:val="left"/>
      <w:pPr>
        <w:ind w:left="2064" w:hanging="504"/>
      </w:pPr>
      <w:rPr>
        <w:rFonts w:asciiTheme="minorHAnsi" w:hAnsiTheme="minorHAnsi" w:cs="Tahoma" w:hint="default"/>
        <w:b w:val="0"/>
        <w:color w:val="auto"/>
        <w:sz w:val="20"/>
        <w:szCs w:val="22"/>
        <w:lang w:val="es-ES"/>
      </w:rPr>
    </w:lvl>
    <w:lvl w:ilvl="3">
      <w:start w:val="1"/>
      <w:numFmt w:val="lowerLetter"/>
      <w:lvlText w:val="%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2060AA"/>
    <w:multiLevelType w:val="multilevel"/>
    <w:tmpl w:val="713463A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146" w:hanging="720"/>
      </w:pPr>
      <w:rPr>
        <w:lang w:val="es-E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53A52940"/>
    <w:multiLevelType w:val="hybridMultilevel"/>
    <w:tmpl w:val="8586C6C8"/>
    <w:lvl w:ilvl="0" w:tplc="4FB40CBA">
      <w:start w:val="1"/>
      <w:numFmt w:val="lowerLetter"/>
      <w:lvlText w:val="%1)"/>
      <w:lvlJc w:val="left"/>
      <w:pPr>
        <w:ind w:left="1413" w:hanging="705"/>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0">
    <w:nsid w:val="53F9397D"/>
    <w:multiLevelType w:val="multilevel"/>
    <w:tmpl w:val="30CEC5CA"/>
    <w:styleLink w:val="EstiloEsquemanumeradoNegro"/>
    <w:lvl w:ilvl="0">
      <w:start w:val="1"/>
      <w:numFmt w:val="decimal"/>
      <w:lvlText w:val="%1."/>
      <w:lvlJc w:val="left"/>
      <w:pPr>
        <w:tabs>
          <w:tab w:val="num" w:pos="680"/>
        </w:tabs>
        <w:ind w:left="680" w:hanging="680"/>
      </w:pPr>
      <w:rPr>
        <w:dstrike w:val="0"/>
        <w:vertAlign w:val="baseline"/>
      </w:rPr>
    </w:lvl>
    <w:lvl w:ilvl="1">
      <w:start w:val="1"/>
      <w:numFmt w:val="decimal"/>
      <w:lvlText w:val="%1.%2."/>
      <w:lvlJc w:val="left"/>
      <w:pPr>
        <w:tabs>
          <w:tab w:val="num" w:pos="680"/>
        </w:tabs>
        <w:ind w:left="680" w:hanging="680"/>
      </w:pPr>
      <w:rPr>
        <w:color w:val="000000"/>
        <w:sz w:val="24"/>
      </w:rPr>
    </w:lvl>
    <w:lvl w:ilvl="2">
      <w:start w:val="1"/>
      <w:numFmt w:val="decimal"/>
      <w:lvlText w:val="%1.%2.%3."/>
      <w:lvlJc w:val="left"/>
      <w:pPr>
        <w:tabs>
          <w:tab w:val="num" w:pos="680"/>
        </w:tabs>
        <w:ind w:left="680" w:hanging="680"/>
      </w:pPr>
      <w:rPr>
        <w:rFonts w:hint="default"/>
      </w:rPr>
    </w:lvl>
    <w:lvl w:ilvl="3">
      <w:start w:val="1"/>
      <w:numFmt w:val="none"/>
      <w:lvlText w:val="14.10.2.1"/>
      <w:lvlJc w:val="left"/>
      <w:pPr>
        <w:tabs>
          <w:tab w:val="num" w:pos="360"/>
        </w:tabs>
        <w:ind w:left="360" w:hanging="360"/>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6083AD5"/>
    <w:multiLevelType w:val="multilevel"/>
    <w:tmpl w:val="900E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8C1B5B"/>
    <w:multiLevelType w:val="multilevel"/>
    <w:tmpl w:val="6756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E2494"/>
    <w:multiLevelType w:val="multilevel"/>
    <w:tmpl w:val="89CA9E6A"/>
    <w:lvl w:ilvl="0">
      <w:start w:val="1"/>
      <w:numFmt w:val="decimal"/>
      <w:lvlText w:val="%1"/>
      <w:lvlJc w:val="left"/>
      <w:pPr>
        <w:ind w:left="660" w:hanging="660"/>
      </w:pPr>
      <w:rPr>
        <w:rFonts w:hint="default"/>
        <w:b/>
      </w:rPr>
    </w:lvl>
    <w:lvl w:ilvl="1">
      <w:start w:val="3"/>
      <w:numFmt w:val="decimal"/>
      <w:lvlText w:val="%1.%2"/>
      <w:lvlJc w:val="left"/>
      <w:pPr>
        <w:ind w:left="1278" w:hanging="660"/>
      </w:pPr>
      <w:rPr>
        <w:rFonts w:hint="default"/>
        <w:b w:val="0"/>
      </w:rPr>
    </w:lvl>
    <w:lvl w:ilvl="2">
      <w:start w:val="1"/>
      <w:numFmt w:val="decimal"/>
      <w:lvlText w:val="%1.%2.%3"/>
      <w:lvlJc w:val="left"/>
      <w:pPr>
        <w:ind w:left="1956"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3552" w:hanging="1080"/>
      </w:pPr>
      <w:rPr>
        <w:rFonts w:hint="default"/>
        <w:b w:val="0"/>
      </w:rPr>
    </w:lvl>
    <w:lvl w:ilvl="5">
      <w:start w:val="1"/>
      <w:numFmt w:val="decimal"/>
      <w:lvlText w:val="%1.%2.%3.%4.%5.%6"/>
      <w:lvlJc w:val="left"/>
      <w:pPr>
        <w:ind w:left="4170" w:hanging="1080"/>
      </w:pPr>
      <w:rPr>
        <w:rFonts w:hint="default"/>
        <w:b w:val="0"/>
      </w:rPr>
    </w:lvl>
    <w:lvl w:ilvl="6">
      <w:start w:val="1"/>
      <w:numFmt w:val="decimal"/>
      <w:lvlText w:val="%1.%2.%3.%4.%5.%6.%7"/>
      <w:lvlJc w:val="left"/>
      <w:pPr>
        <w:ind w:left="5148" w:hanging="1440"/>
      </w:pPr>
      <w:rPr>
        <w:rFonts w:hint="default"/>
        <w:b/>
      </w:rPr>
    </w:lvl>
    <w:lvl w:ilvl="7">
      <w:start w:val="1"/>
      <w:numFmt w:val="decimal"/>
      <w:lvlText w:val="%1.%2.%3.%4.%5.%6.%7.%8"/>
      <w:lvlJc w:val="left"/>
      <w:pPr>
        <w:ind w:left="5766" w:hanging="1440"/>
      </w:pPr>
      <w:rPr>
        <w:rFonts w:hint="default"/>
        <w:b/>
      </w:rPr>
    </w:lvl>
    <w:lvl w:ilvl="8">
      <w:start w:val="1"/>
      <w:numFmt w:val="decimal"/>
      <w:lvlText w:val="%1.%2.%3.%4.%5.%6.%7.%8.%9"/>
      <w:lvlJc w:val="left"/>
      <w:pPr>
        <w:ind w:left="6744" w:hanging="1800"/>
      </w:pPr>
      <w:rPr>
        <w:rFonts w:hint="default"/>
        <w:b/>
      </w:rPr>
    </w:lvl>
  </w:abstractNum>
  <w:abstractNum w:abstractNumId="34">
    <w:nsid w:val="62412CB6"/>
    <w:multiLevelType w:val="multilevel"/>
    <w:tmpl w:val="F2F8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0D48"/>
    <w:multiLevelType w:val="multilevel"/>
    <w:tmpl w:val="5A863FFC"/>
    <w:lvl w:ilvl="0">
      <w:start w:val="1"/>
      <w:numFmt w:val="decimal"/>
      <w:lvlText w:val="%1."/>
      <w:lvlJc w:val="left"/>
      <w:pPr>
        <w:ind w:left="360" w:hanging="360"/>
      </w:pPr>
    </w:lvl>
    <w:lvl w:ilvl="1">
      <w:start w:val="1"/>
      <w:numFmt w:val="decimal"/>
      <w:lvlText w:val="%1.%2."/>
      <w:lvlJc w:val="left"/>
      <w:pPr>
        <w:ind w:left="1849" w:hanging="432"/>
      </w:pPr>
      <w:rPr>
        <w:b/>
        <w:strike w:val="0"/>
        <w:color w:val="auto"/>
      </w:rPr>
    </w:lvl>
    <w:lvl w:ilvl="2">
      <w:start w:val="1"/>
      <w:numFmt w:val="decimal"/>
      <w:lvlText w:val="%1.%2.%3."/>
      <w:lvlJc w:val="left"/>
      <w:pPr>
        <w:ind w:left="2064" w:hanging="504"/>
      </w:pPr>
      <w:rPr>
        <w:rFonts w:asciiTheme="minorHAnsi" w:hAnsiTheme="minorHAnsi" w:cs="Tahoma" w:hint="default"/>
        <w:b w:val="0"/>
        <w:color w:val="auto"/>
        <w:sz w:val="20"/>
        <w:szCs w:val="22"/>
        <w:lang w:val="es-ES"/>
      </w:rPr>
    </w:lvl>
    <w:lvl w:ilvl="3">
      <w:start w:val="1"/>
      <w:numFmt w:val="lowerLetter"/>
      <w:lvlText w:val="%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EE41F2"/>
    <w:multiLevelType w:val="hybridMultilevel"/>
    <w:tmpl w:val="60F27E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65E137F3"/>
    <w:multiLevelType w:val="multilevel"/>
    <w:tmpl w:val="6BA4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013D9"/>
    <w:multiLevelType w:val="multilevel"/>
    <w:tmpl w:val="1AA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02DEB"/>
    <w:multiLevelType w:val="multilevel"/>
    <w:tmpl w:val="80B6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0C6252"/>
    <w:multiLevelType w:val="multilevel"/>
    <w:tmpl w:val="6434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50060F"/>
    <w:multiLevelType w:val="multilevel"/>
    <w:tmpl w:val="4DCA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45B31"/>
    <w:multiLevelType w:val="multilevel"/>
    <w:tmpl w:val="AC34E6EC"/>
    <w:lvl w:ilvl="0">
      <w:start w:val="1"/>
      <w:numFmt w:val="decimalZero"/>
      <w:pStyle w:val="ArticuloCarCarCarCar"/>
      <w:lvlText w:val="Artículo %1."/>
      <w:lvlJc w:val="left"/>
      <w:pPr>
        <w:tabs>
          <w:tab w:val="num" w:pos="7753"/>
        </w:tabs>
        <w:ind w:left="5953" w:firstLine="0"/>
      </w:pPr>
      <w:rPr>
        <w:rFonts w:hint="default"/>
        <w:b/>
        <w:i w:val="0"/>
      </w:rPr>
    </w:lvl>
    <w:lvl w:ilvl="1">
      <w:start w:val="1"/>
      <w:numFmt w:val="decimalZero"/>
      <w:isLgl/>
      <w:lvlText w:val="%1.%2"/>
      <w:lvlJc w:val="left"/>
      <w:pPr>
        <w:tabs>
          <w:tab w:val="num" w:pos="7393"/>
        </w:tabs>
        <w:ind w:left="5953" w:firstLine="0"/>
      </w:pPr>
      <w:rPr>
        <w:rFonts w:ascii="Arial" w:hAnsi="Arial" w:hint="default"/>
        <w:b/>
        <w:i w:val="0"/>
        <w:sz w:val="24"/>
        <w:szCs w:val="24"/>
      </w:rPr>
    </w:lvl>
    <w:lvl w:ilvl="2">
      <w:start w:val="1"/>
      <w:numFmt w:val="lowerLetter"/>
      <w:lvlText w:val="(%3)"/>
      <w:lvlJc w:val="left"/>
      <w:pPr>
        <w:tabs>
          <w:tab w:val="num" w:pos="6673"/>
        </w:tabs>
        <w:ind w:left="6673" w:hanging="432"/>
      </w:pPr>
      <w:rPr>
        <w:rFonts w:ascii="Arial" w:hAnsi="Arial" w:hint="default"/>
        <w:b/>
        <w:i w:val="0"/>
        <w:sz w:val="24"/>
        <w:szCs w:val="24"/>
      </w:rPr>
    </w:lvl>
    <w:lvl w:ilvl="3">
      <w:start w:val="1"/>
      <w:numFmt w:val="lowerRoman"/>
      <w:lvlText w:val="(%4)"/>
      <w:lvlJc w:val="right"/>
      <w:pPr>
        <w:tabs>
          <w:tab w:val="num" w:pos="6817"/>
        </w:tabs>
        <w:ind w:left="6817" w:hanging="144"/>
      </w:pPr>
      <w:rPr>
        <w:rFonts w:hint="default"/>
      </w:rPr>
    </w:lvl>
    <w:lvl w:ilvl="4">
      <w:start w:val="1"/>
      <w:numFmt w:val="decimal"/>
      <w:lvlText w:val="%5)"/>
      <w:lvlJc w:val="left"/>
      <w:pPr>
        <w:tabs>
          <w:tab w:val="num" w:pos="6961"/>
        </w:tabs>
        <w:ind w:left="6961" w:hanging="432"/>
      </w:pPr>
      <w:rPr>
        <w:rFonts w:hint="default"/>
      </w:rPr>
    </w:lvl>
    <w:lvl w:ilvl="5">
      <w:start w:val="1"/>
      <w:numFmt w:val="lowerLetter"/>
      <w:lvlText w:val="%6)"/>
      <w:lvlJc w:val="left"/>
      <w:pPr>
        <w:tabs>
          <w:tab w:val="num" w:pos="7105"/>
        </w:tabs>
        <w:ind w:left="7105" w:hanging="432"/>
      </w:pPr>
      <w:rPr>
        <w:rFonts w:hint="default"/>
      </w:rPr>
    </w:lvl>
    <w:lvl w:ilvl="6">
      <w:start w:val="1"/>
      <w:numFmt w:val="lowerRoman"/>
      <w:lvlText w:val="%7)"/>
      <w:lvlJc w:val="right"/>
      <w:pPr>
        <w:tabs>
          <w:tab w:val="num" w:pos="7249"/>
        </w:tabs>
        <w:ind w:left="7249" w:hanging="288"/>
      </w:pPr>
      <w:rPr>
        <w:rFonts w:hint="default"/>
      </w:rPr>
    </w:lvl>
    <w:lvl w:ilvl="7">
      <w:start w:val="1"/>
      <w:numFmt w:val="lowerLetter"/>
      <w:lvlText w:val="%8."/>
      <w:lvlJc w:val="left"/>
      <w:pPr>
        <w:tabs>
          <w:tab w:val="num" w:pos="7393"/>
        </w:tabs>
        <w:ind w:left="7393" w:hanging="432"/>
      </w:pPr>
      <w:rPr>
        <w:rFonts w:hint="default"/>
      </w:rPr>
    </w:lvl>
    <w:lvl w:ilvl="8">
      <w:start w:val="1"/>
      <w:numFmt w:val="lowerRoman"/>
      <w:lvlText w:val="%9."/>
      <w:lvlJc w:val="right"/>
      <w:pPr>
        <w:tabs>
          <w:tab w:val="num" w:pos="7537"/>
        </w:tabs>
        <w:ind w:left="7537" w:hanging="144"/>
      </w:pPr>
      <w:rPr>
        <w:rFonts w:hint="default"/>
      </w:rPr>
    </w:lvl>
  </w:abstractNum>
  <w:abstractNum w:abstractNumId="43">
    <w:nsid w:val="7A19742D"/>
    <w:multiLevelType w:val="multilevel"/>
    <w:tmpl w:val="46B4DE7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41568F"/>
    <w:multiLevelType w:val="multilevel"/>
    <w:tmpl w:val="EFA4F4DE"/>
    <w:lvl w:ilvl="0">
      <w:start w:val="1"/>
      <w:numFmt w:val="decimal"/>
      <w:lvlText w:val="%1."/>
      <w:lvlJc w:val="left"/>
      <w:pPr>
        <w:ind w:left="360" w:hanging="360"/>
      </w:pPr>
    </w:lvl>
    <w:lvl w:ilvl="1">
      <w:start w:val="1"/>
      <w:numFmt w:val="lowerLetter"/>
      <w:lvlText w:val="%2)"/>
      <w:lvlJc w:val="left"/>
      <w:pPr>
        <w:ind w:left="1849" w:hanging="432"/>
      </w:pPr>
      <w:rPr>
        <w:b/>
        <w:strike w:val="0"/>
        <w:color w:val="auto"/>
      </w:rPr>
    </w:lvl>
    <w:lvl w:ilvl="2">
      <w:start w:val="1"/>
      <w:numFmt w:val="decimal"/>
      <w:lvlText w:val="%1.%2.%3."/>
      <w:lvlJc w:val="left"/>
      <w:pPr>
        <w:ind w:left="2064" w:hanging="504"/>
      </w:pPr>
      <w:rPr>
        <w:rFonts w:asciiTheme="minorHAnsi" w:hAnsiTheme="minorHAnsi" w:cs="Tahoma" w:hint="default"/>
        <w:b w:val="0"/>
        <w:color w:val="auto"/>
        <w:sz w:val="20"/>
        <w:szCs w:val="22"/>
        <w:lang w:val="es-ES"/>
      </w:rPr>
    </w:lvl>
    <w:lvl w:ilvl="3">
      <w:start w:val="1"/>
      <w:numFmt w:val="lowerLetter"/>
      <w:lvlText w:val="%4)"/>
      <w:lvlJc w:val="left"/>
      <w:pPr>
        <w:ind w:left="149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0"/>
  </w:num>
  <w:num w:numId="3">
    <w:abstractNumId w:val="28"/>
  </w:num>
  <w:num w:numId="4">
    <w:abstractNumId w:val="43"/>
  </w:num>
  <w:num w:numId="5">
    <w:abstractNumId w:val="27"/>
  </w:num>
  <w:num w:numId="6">
    <w:abstractNumId w:val="9"/>
  </w:num>
  <w:num w:numId="7">
    <w:abstractNumId w:val="36"/>
  </w:num>
  <w:num w:numId="8">
    <w:abstractNumId w:val="4"/>
  </w:num>
  <w:num w:numId="9">
    <w:abstractNumId w:val="29"/>
  </w:num>
  <w:num w:numId="10">
    <w:abstractNumId w:val="12"/>
  </w:num>
  <w:num w:numId="11">
    <w:abstractNumId w:val="3"/>
  </w:num>
  <w:num w:numId="12">
    <w:abstractNumId w:val="42"/>
  </w:num>
  <w:num w:numId="13">
    <w:abstractNumId w:val="5"/>
  </w:num>
  <w:num w:numId="14">
    <w:abstractNumId w:val="33"/>
  </w:num>
  <w:num w:numId="15">
    <w:abstractNumId w:val="24"/>
  </w:num>
  <w:num w:numId="16">
    <w:abstractNumId w:val="35"/>
  </w:num>
  <w:num w:numId="17">
    <w:abstractNumId w:val="20"/>
  </w:num>
  <w:num w:numId="18">
    <w:abstractNumId w:val="44"/>
  </w:num>
  <w:num w:numId="19">
    <w:abstractNumId w:val="34"/>
  </w:num>
  <w:num w:numId="20">
    <w:abstractNumId w:val="18"/>
  </w:num>
  <w:num w:numId="21">
    <w:abstractNumId w:val="40"/>
  </w:num>
  <w:num w:numId="22">
    <w:abstractNumId w:val="17"/>
  </w:num>
  <w:num w:numId="23">
    <w:abstractNumId w:val="38"/>
  </w:num>
  <w:num w:numId="24">
    <w:abstractNumId w:val="25"/>
  </w:num>
  <w:num w:numId="25">
    <w:abstractNumId w:val="15"/>
  </w:num>
  <w:num w:numId="26">
    <w:abstractNumId w:val="21"/>
  </w:num>
  <w:num w:numId="27">
    <w:abstractNumId w:val="10"/>
  </w:num>
  <w:num w:numId="28">
    <w:abstractNumId w:val="31"/>
  </w:num>
  <w:num w:numId="29">
    <w:abstractNumId w:val="2"/>
  </w:num>
  <w:num w:numId="30">
    <w:abstractNumId w:val="7"/>
  </w:num>
  <w:num w:numId="31">
    <w:abstractNumId w:val="22"/>
  </w:num>
  <w:num w:numId="32">
    <w:abstractNumId w:val="23"/>
  </w:num>
  <w:num w:numId="33">
    <w:abstractNumId w:val="19"/>
  </w:num>
  <w:num w:numId="34">
    <w:abstractNumId w:val="41"/>
  </w:num>
  <w:num w:numId="35">
    <w:abstractNumId w:val="8"/>
  </w:num>
  <w:num w:numId="36">
    <w:abstractNumId w:val="16"/>
  </w:num>
  <w:num w:numId="37">
    <w:abstractNumId w:val="11"/>
  </w:num>
  <w:num w:numId="38">
    <w:abstractNumId w:val="32"/>
  </w:num>
  <w:num w:numId="39">
    <w:abstractNumId w:val="6"/>
  </w:num>
  <w:num w:numId="40">
    <w:abstractNumId w:val="39"/>
  </w:num>
  <w:num w:numId="41">
    <w:abstractNumId w:val="37"/>
  </w:num>
  <w:num w:numId="42">
    <w:abstractNumId w:val="26"/>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2B"/>
    <w:rsid w:val="00003BCD"/>
    <w:rsid w:val="000120B6"/>
    <w:rsid w:val="00016A18"/>
    <w:rsid w:val="00021174"/>
    <w:rsid w:val="000216CB"/>
    <w:rsid w:val="00024973"/>
    <w:rsid w:val="0003281B"/>
    <w:rsid w:val="00033DF2"/>
    <w:rsid w:val="00034DCA"/>
    <w:rsid w:val="00035619"/>
    <w:rsid w:val="00040B44"/>
    <w:rsid w:val="0004187F"/>
    <w:rsid w:val="0004317F"/>
    <w:rsid w:val="00050580"/>
    <w:rsid w:val="00051ECD"/>
    <w:rsid w:val="000539A0"/>
    <w:rsid w:val="000572A2"/>
    <w:rsid w:val="000641B3"/>
    <w:rsid w:val="000657AF"/>
    <w:rsid w:val="000678E0"/>
    <w:rsid w:val="0007057B"/>
    <w:rsid w:val="00075EB9"/>
    <w:rsid w:val="0008057E"/>
    <w:rsid w:val="00082A19"/>
    <w:rsid w:val="00083225"/>
    <w:rsid w:val="00084EBC"/>
    <w:rsid w:val="00084F0E"/>
    <w:rsid w:val="0008533B"/>
    <w:rsid w:val="0008721B"/>
    <w:rsid w:val="00091227"/>
    <w:rsid w:val="00092D51"/>
    <w:rsid w:val="000957BE"/>
    <w:rsid w:val="000A181E"/>
    <w:rsid w:val="000A3F5D"/>
    <w:rsid w:val="000A4720"/>
    <w:rsid w:val="000A50D9"/>
    <w:rsid w:val="000A7260"/>
    <w:rsid w:val="000B39EC"/>
    <w:rsid w:val="000B4058"/>
    <w:rsid w:val="000C02C4"/>
    <w:rsid w:val="000C0801"/>
    <w:rsid w:val="000C25B2"/>
    <w:rsid w:val="000C5067"/>
    <w:rsid w:val="000D1180"/>
    <w:rsid w:val="000D1D4A"/>
    <w:rsid w:val="000E0209"/>
    <w:rsid w:val="000E18E4"/>
    <w:rsid w:val="000E2948"/>
    <w:rsid w:val="000E31C4"/>
    <w:rsid w:val="000E4869"/>
    <w:rsid w:val="000E497B"/>
    <w:rsid w:val="000E4F59"/>
    <w:rsid w:val="000E68CA"/>
    <w:rsid w:val="000E7DD1"/>
    <w:rsid w:val="000F458A"/>
    <w:rsid w:val="00102C2D"/>
    <w:rsid w:val="00104C24"/>
    <w:rsid w:val="00107D00"/>
    <w:rsid w:val="00110113"/>
    <w:rsid w:val="00110B03"/>
    <w:rsid w:val="0011213C"/>
    <w:rsid w:val="0011215B"/>
    <w:rsid w:val="0011325D"/>
    <w:rsid w:val="00115160"/>
    <w:rsid w:val="00115304"/>
    <w:rsid w:val="00115644"/>
    <w:rsid w:val="00117884"/>
    <w:rsid w:val="00117A43"/>
    <w:rsid w:val="00120BA2"/>
    <w:rsid w:val="00123702"/>
    <w:rsid w:val="00127287"/>
    <w:rsid w:val="00130E75"/>
    <w:rsid w:val="00133BE0"/>
    <w:rsid w:val="001352AC"/>
    <w:rsid w:val="00136E5A"/>
    <w:rsid w:val="001376C6"/>
    <w:rsid w:val="001378A2"/>
    <w:rsid w:val="00141864"/>
    <w:rsid w:val="0014701E"/>
    <w:rsid w:val="00147E52"/>
    <w:rsid w:val="00156A2F"/>
    <w:rsid w:val="00157EF6"/>
    <w:rsid w:val="001604FC"/>
    <w:rsid w:val="00160708"/>
    <w:rsid w:val="00160A30"/>
    <w:rsid w:val="00162157"/>
    <w:rsid w:val="001621D4"/>
    <w:rsid w:val="00163EBC"/>
    <w:rsid w:val="00166B99"/>
    <w:rsid w:val="001674C5"/>
    <w:rsid w:val="001708AF"/>
    <w:rsid w:val="001754EA"/>
    <w:rsid w:val="001757DA"/>
    <w:rsid w:val="00176B7D"/>
    <w:rsid w:val="001849AB"/>
    <w:rsid w:val="0019268D"/>
    <w:rsid w:val="0019310E"/>
    <w:rsid w:val="001945F7"/>
    <w:rsid w:val="0019682B"/>
    <w:rsid w:val="001A19C0"/>
    <w:rsid w:val="001A4F5F"/>
    <w:rsid w:val="001A536F"/>
    <w:rsid w:val="001A7C98"/>
    <w:rsid w:val="001B00DC"/>
    <w:rsid w:val="001B196C"/>
    <w:rsid w:val="001B2291"/>
    <w:rsid w:val="001B248A"/>
    <w:rsid w:val="001B3B78"/>
    <w:rsid w:val="001B3F84"/>
    <w:rsid w:val="001B48D0"/>
    <w:rsid w:val="001B551D"/>
    <w:rsid w:val="001C1A58"/>
    <w:rsid w:val="001D0A19"/>
    <w:rsid w:val="001D34F4"/>
    <w:rsid w:val="001E01C4"/>
    <w:rsid w:val="001E204D"/>
    <w:rsid w:val="001E229A"/>
    <w:rsid w:val="001F1D9F"/>
    <w:rsid w:val="001F4FBD"/>
    <w:rsid w:val="001F56F2"/>
    <w:rsid w:val="002023F2"/>
    <w:rsid w:val="00203884"/>
    <w:rsid w:val="0020576D"/>
    <w:rsid w:val="00206015"/>
    <w:rsid w:val="0020606A"/>
    <w:rsid w:val="00206391"/>
    <w:rsid w:val="002075B8"/>
    <w:rsid w:val="00220426"/>
    <w:rsid w:val="002217A1"/>
    <w:rsid w:val="0022375B"/>
    <w:rsid w:val="002316BC"/>
    <w:rsid w:val="002322DF"/>
    <w:rsid w:val="00232B66"/>
    <w:rsid w:val="00232ED2"/>
    <w:rsid w:val="00234E59"/>
    <w:rsid w:val="002361CD"/>
    <w:rsid w:val="002363E3"/>
    <w:rsid w:val="00241907"/>
    <w:rsid w:val="0024241F"/>
    <w:rsid w:val="00245648"/>
    <w:rsid w:val="00247D0C"/>
    <w:rsid w:val="0025318D"/>
    <w:rsid w:val="002542A1"/>
    <w:rsid w:val="002571EE"/>
    <w:rsid w:val="002636F7"/>
    <w:rsid w:val="00267831"/>
    <w:rsid w:val="00271123"/>
    <w:rsid w:val="00271308"/>
    <w:rsid w:val="00274953"/>
    <w:rsid w:val="00276963"/>
    <w:rsid w:val="002775C5"/>
    <w:rsid w:val="00277DF8"/>
    <w:rsid w:val="00280840"/>
    <w:rsid w:val="002843D4"/>
    <w:rsid w:val="002860E8"/>
    <w:rsid w:val="002917C8"/>
    <w:rsid w:val="00297899"/>
    <w:rsid w:val="002979C5"/>
    <w:rsid w:val="002A25C4"/>
    <w:rsid w:val="002A4F02"/>
    <w:rsid w:val="002A53C7"/>
    <w:rsid w:val="002B3E4F"/>
    <w:rsid w:val="002B51BE"/>
    <w:rsid w:val="002B5340"/>
    <w:rsid w:val="002B6135"/>
    <w:rsid w:val="002C4361"/>
    <w:rsid w:val="002C5C6E"/>
    <w:rsid w:val="002D07DE"/>
    <w:rsid w:val="002D2FFC"/>
    <w:rsid w:val="002D5799"/>
    <w:rsid w:val="002D5BB1"/>
    <w:rsid w:val="002E2C90"/>
    <w:rsid w:val="002E2E0F"/>
    <w:rsid w:val="002E4548"/>
    <w:rsid w:val="002E4F21"/>
    <w:rsid w:val="002E5D41"/>
    <w:rsid w:val="002F1BF2"/>
    <w:rsid w:val="002F346E"/>
    <w:rsid w:val="00300E96"/>
    <w:rsid w:val="00302AB9"/>
    <w:rsid w:val="00302C11"/>
    <w:rsid w:val="00311533"/>
    <w:rsid w:val="00312CA1"/>
    <w:rsid w:val="00313249"/>
    <w:rsid w:val="00316CB1"/>
    <w:rsid w:val="00316F9E"/>
    <w:rsid w:val="003236B3"/>
    <w:rsid w:val="003312AA"/>
    <w:rsid w:val="00333949"/>
    <w:rsid w:val="00336BE3"/>
    <w:rsid w:val="003417E5"/>
    <w:rsid w:val="00343B4F"/>
    <w:rsid w:val="00350217"/>
    <w:rsid w:val="00350B2A"/>
    <w:rsid w:val="00351F9D"/>
    <w:rsid w:val="00356322"/>
    <w:rsid w:val="00357744"/>
    <w:rsid w:val="00360CE1"/>
    <w:rsid w:val="003618A1"/>
    <w:rsid w:val="003633E9"/>
    <w:rsid w:val="00366A1A"/>
    <w:rsid w:val="00367890"/>
    <w:rsid w:val="003706E8"/>
    <w:rsid w:val="00373976"/>
    <w:rsid w:val="00381778"/>
    <w:rsid w:val="0038210B"/>
    <w:rsid w:val="0038325C"/>
    <w:rsid w:val="00384E87"/>
    <w:rsid w:val="00385787"/>
    <w:rsid w:val="003878E6"/>
    <w:rsid w:val="00391960"/>
    <w:rsid w:val="00393404"/>
    <w:rsid w:val="003937E2"/>
    <w:rsid w:val="00393A39"/>
    <w:rsid w:val="00396655"/>
    <w:rsid w:val="003A4FD1"/>
    <w:rsid w:val="003A639F"/>
    <w:rsid w:val="003A740F"/>
    <w:rsid w:val="003B19F5"/>
    <w:rsid w:val="003B1C04"/>
    <w:rsid w:val="003B32AF"/>
    <w:rsid w:val="003B55C5"/>
    <w:rsid w:val="003B5AEF"/>
    <w:rsid w:val="003B6B79"/>
    <w:rsid w:val="003B7A82"/>
    <w:rsid w:val="003C0183"/>
    <w:rsid w:val="003C05F8"/>
    <w:rsid w:val="003C22C1"/>
    <w:rsid w:val="003C452C"/>
    <w:rsid w:val="003D161A"/>
    <w:rsid w:val="003D3676"/>
    <w:rsid w:val="003D4A49"/>
    <w:rsid w:val="003D5836"/>
    <w:rsid w:val="003E0F1C"/>
    <w:rsid w:val="003E2F53"/>
    <w:rsid w:val="003E33D5"/>
    <w:rsid w:val="003E6976"/>
    <w:rsid w:val="003F1A6F"/>
    <w:rsid w:val="003F38BF"/>
    <w:rsid w:val="003F6530"/>
    <w:rsid w:val="00401F63"/>
    <w:rsid w:val="004025D5"/>
    <w:rsid w:val="004027EA"/>
    <w:rsid w:val="0040469B"/>
    <w:rsid w:val="00407BC4"/>
    <w:rsid w:val="004112B4"/>
    <w:rsid w:val="00415382"/>
    <w:rsid w:val="00415EE1"/>
    <w:rsid w:val="00421072"/>
    <w:rsid w:val="00421710"/>
    <w:rsid w:val="00425542"/>
    <w:rsid w:val="00425608"/>
    <w:rsid w:val="00426671"/>
    <w:rsid w:val="00434C1B"/>
    <w:rsid w:val="004372B6"/>
    <w:rsid w:val="004372DB"/>
    <w:rsid w:val="00440702"/>
    <w:rsid w:val="0044208E"/>
    <w:rsid w:val="004439DA"/>
    <w:rsid w:val="00444B50"/>
    <w:rsid w:val="00445CE9"/>
    <w:rsid w:val="00451C73"/>
    <w:rsid w:val="004556D5"/>
    <w:rsid w:val="00455C07"/>
    <w:rsid w:val="00455D62"/>
    <w:rsid w:val="004616F8"/>
    <w:rsid w:val="00466370"/>
    <w:rsid w:val="004671DA"/>
    <w:rsid w:val="00470AEB"/>
    <w:rsid w:val="00477E67"/>
    <w:rsid w:val="0048096D"/>
    <w:rsid w:val="00484CB9"/>
    <w:rsid w:val="00486181"/>
    <w:rsid w:val="0048657A"/>
    <w:rsid w:val="004A3DCA"/>
    <w:rsid w:val="004A47BC"/>
    <w:rsid w:val="004A5CE4"/>
    <w:rsid w:val="004A5FF8"/>
    <w:rsid w:val="004A6EF0"/>
    <w:rsid w:val="004A6F8F"/>
    <w:rsid w:val="004B079A"/>
    <w:rsid w:val="004C1A04"/>
    <w:rsid w:val="004C32DD"/>
    <w:rsid w:val="004D1F39"/>
    <w:rsid w:val="004D66C8"/>
    <w:rsid w:val="004D7A75"/>
    <w:rsid w:val="004E1BC0"/>
    <w:rsid w:val="004E5829"/>
    <w:rsid w:val="004F0395"/>
    <w:rsid w:val="004F05A7"/>
    <w:rsid w:val="004F49F9"/>
    <w:rsid w:val="004F5D03"/>
    <w:rsid w:val="004F6AA7"/>
    <w:rsid w:val="004F7D28"/>
    <w:rsid w:val="005026C4"/>
    <w:rsid w:val="00502D9E"/>
    <w:rsid w:val="00503546"/>
    <w:rsid w:val="00506DFA"/>
    <w:rsid w:val="0050756D"/>
    <w:rsid w:val="0051126E"/>
    <w:rsid w:val="0051178C"/>
    <w:rsid w:val="00513137"/>
    <w:rsid w:val="005139C0"/>
    <w:rsid w:val="00521DC0"/>
    <w:rsid w:val="00524703"/>
    <w:rsid w:val="00526653"/>
    <w:rsid w:val="0053404B"/>
    <w:rsid w:val="00536E4D"/>
    <w:rsid w:val="0054041D"/>
    <w:rsid w:val="00540D44"/>
    <w:rsid w:val="0054100D"/>
    <w:rsid w:val="00542694"/>
    <w:rsid w:val="0054303B"/>
    <w:rsid w:val="00544A26"/>
    <w:rsid w:val="00550B48"/>
    <w:rsid w:val="005546B3"/>
    <w:rsid w:val="00554A4F"/>
    <w:rsid w:val="00555957"/>
    <w:rsid w:val="00555FD8"/>
    <w:rsid w:val="00560F86"/>
    <w:rsid w:val="00563BCA"/>
    <w:rsid w:val="0056409B"/>
    <w:rsid w:val="005753A3"/>
    <w:rsid w:val="005846BC"/>
    <w:rsid w:val="00586EAE"/>
    <w:rsid w:val="00590693"/>
    <w:rsid w:val="00592660"/>
    <w:rsid w:val="00593958"/>
    <w:rsid w:val="0059491D"/>
    <w:rsid w:val="00594E07"/>
    <w:rsid w:val="00595373"/>
    <w:rsid w:val="0059591F"/>
    <w:rsid w:val="00596FDB"/>
    <w:rsid w:val="00597BF4"/>
    <w:rsid w:val="00597D2D"/>
    <w:rsid w:val="00597F43"/>
    <w:rsid w:val="005A0504"/>
    <w:rsid w:val="005A46BD"/>
    <w:rsid w:val="005A65D0"/>
    <w:rsid w:val="005B4B71"/>
    <w:rsid w:val="005C0F6D"/>
    <w:rsid w:val="005C59FD"/>
    <w:rsid w:val="005D3601"/>
    <w:rsid w:val="005E3459"/>
    <w:rsid w:val="005E5619"/>
    <w:rsid w:val="005E5B54"/>
    <w:rsid w:val="005F0594"/>
    <w:rsid w:val="005F41B3"/>
    <w:rsid w:val="005F5D6C"/>
    <w:rsid w:val="005F725C"/>
    <w:rsid w:val="006006DF"/>
    <w:rsid w:val="006017C4"/>
    <w:rsid w:val="006038DE"/>
    <w:rsid w:val="00603F1D"/>
    <w:rsid w:val="006050BF"/>
    <w:rsid w:val="00606197"/>
    <w:rsid w:val="00607087"/>
    <w:rsid w:val="00613A9A"/>
    <w:rsid w:val="00613F4B"/>
    <w:rsid w:val="0062025E"/>
    <w:rsid w:val="00621079"/>
    <w:rsid w:val="00621480"/>
    <w:rsid w:val="006263AA"/>
    <w:rsid w:val="0062712B"/>
    <w:rsid w:val="00630B69"/>
    <w:rsid w:val="00632BC3"/>
    <w:rsid w:val="0063364D"/>
    <w:rsid w:val="00640734"/>
    <w:rsid w:val="00641303"/>
    <w:rsid w:val="006473EF"/>
    <w:rsid w:val="00647DC1"/>
    <w:rsid w:val="00652318"/>
    <w:rsid w:val="006525AF"/>
    <w:rsid w:val="00652FC7"/>
    <w:rsid w:val="00653AE3"/>
    <w:rsid w:val="00654FDC"/>
    <w:rsid w:val="00655B97"/>
    <w:rsid w:val="0065683A"/>
    <w:rsid w:val="006570F6"/>
    <w:rsid w:val="00657A8E"/>
    <w:rsid w:val="00667210"/>
    <w:rsid w:val="006708CC"/>
    <w:rsid w:val="00682959"/>
    <w:rsid w:val="00691D7C"/>
    <w:rsid w:val="0069397F"/>
    <w:rsid w:val="00694936"/>
    <w:rsid w:val="006977AE"/>
    <w:rsid w:val="006A527C"/>
    <w:rsid w:val="006A6336"/>
    <w:rsid w:val="006B6963"/>
    <w:rsid w:val="006C16D5"/>
    <w:rsid w:val="006C4EA5"/>
    <w:rsid w:val="006C52BD"/>
    <w:rsid w:val="006D27DA"/>
    <w:rsid w:val="006D2F5F"/>
    <w:rsid w:val="006D3A39"/>
    <w:rsid w:val="006D642D"/>
    <w:rsid w:val="006E0C8F"/>
    <w:rsid w:val="006E5C3A"/>
    <w:rsid w:val="006E5EFB"/>
    <w:rsid w:val="006F1F3E"/>
    <w:rsid w:val="006F46F9"/>
    <w:rsid w:val="006F7179"/>
    <w:rsid w:val="006F7196"/>
    <w:rsid w:val="006F7B57"/>
    <w:rsid w:val="007019DE"/>
    <w:rsid w:val="00702711"/>
    <w:rsid w:val="0071089C"/>
    <w:rsid w:val="00711EDD"/>
    <w:rsid w:val="00716343"/>
    <w:rsid w:val="00716619"/>
    <w:rsid w:val="00723BDB"/>
    <w:rsid w:val="007271D8"/>
    <w:rsid w:val="00732009"/>
    <w:rsid w:val="007332AF"/>
    <w:rsid w:val="00735523"/>
    <w:rsid w:val="00735776"/>
    <w:rsid w:val="00735A05"/>
    <w:rsid w:val="007418E4"/>
    <w:rsid w:val="0074764B"/>
    <w:rsid w:val="0075210E"/>
    <w:rsid w:val="00753E25"/>
    <w:rsid w:val="007550CA"/>
    <w:rsid w:val="007555A1"/>
    <w:rsid w:val="0075696C"/>
    <w:rsid w:val="007600D0"/>
    <w:rsid w:val="00760428"/>
    <w:rsid w:val="00761600"/>
    <w:rsid w:val="00765A29"/>
    <w:rsid w:val="00765EBA"/>
    <w:rsid w:val="0076617E"/>
    <w:rsid w:val="00767BEB"/>
    <w:rsid w:val="00770F28"/>
    <w:rsid w:val="00771F4B"/>
    <w:rsid w:val="007724A6"/>
    <w:rsid w:val="007729D7"/>
    <w:rsid w:val="00773C82"/>
    <w:rsid w:val="00776030"/>
    <w:rsid w:val="007764B4"/>
    <w:rsid w:val="00777A9C"/>
    <w:rsid w:val="00780BC1"/>
    <w:rsid w:val="00780D8B"/>
    <w:rsid w:val="0078231C"/>
    <w:rsid w:val="007845F7"/>
    <w:rsid w:val="00791B6C"/>
    <w:rsid w:val="0079430B"/>
    <w:rsid w:val="007A481E"/>
    <w:rsid w:val="007A4E35"/>
    <w:rsid w:val="007B1EFD"/>
    <w:rsid w:val="007B2C54"/>
    <w:rsid w:val="007B594F"/>
    <w:rsid w:val="007C60A1"/>
    <w:rsid w:val="007D0CFD"/>
    <w:rsid w:val="007D18F0"/>
    <w:rsid w:val="007D1933"/>
    <w:rsid w:val="007D1BA6"/>
    <w:rsid w:val="007D1EF0"/>
    <w:rsid w:val="007D3DF9"/>
    <w:rsid w:val="007D594D"/>
    <w:rsid w:val="007D75A6"/>
    <w:rsid w:val="007E672F"/>
    <w:rsid w:val="007E7FE1"/>
    <w:rsid w:val="007F2B0F"/>
    <w:rsid w:val="007F3F19"/>
    <w:rsid w:val="007F5C0A"/>
    <w:rsid w:val="007F798C"/>
    <w:rsid w:val="00801067"/>
    <w:rsid w:val="008062F7"/>
    <w:rsid w:val="00807907"/>
    <w:rsid w:val="00807B65"/>
    <w:rsid w:val="00811038"/>
    <w:rsid w:val="008121EE"/>
    <w:rsid w:val="00816999"/>
    <w:rsid w:val="00821C58"/>
    <w:rsid w:val="00822839"/>
    <w:rsid w:val="0082419E"/>
    <w:rsid w:val="008247A5"/>
    <w:rsid w:val="00824D83"/>
    <w:rsid w:val="008250AC"/>
    <w:rsid w:val="008279FF"/>
    <w:rsid w:val="00831507"/>
    <w:rsid w:val="0083462C"/>
    <w:rsid w:val="0083468F"/>
    <w:rsid w:val="0084060A"/>
    <w:rsid w:val="00840B4D"/>
    <w:rsid w:val="00844D81"/>
    <w:rsid w:val="0084682F"/>
    <w:rsid w:val="00847F6F"/>
    <w:rsid w:val="0085394F"/>
    <w:rsid w:val="0085565C"/>
    <w:rsid w:val="008576AF"/>
    <w:rsid w:val="00857ED5"/>
    <w:rsid w:val="00861E1D"/>
    <w:rsid w:val="00866850"/>
    <w:rsid w:val="00867BA0"/>
    <w:rsid w:val="008830F9"/>
    <w:rsid w:val="00883614"/>
    <w:rsid w:val="00892AAF"/>
    <w:rsid w:val="0089337F"/>
    <w:rsid w:val="008956FB"/>
    <w:rsid w:val="008A1571"/>
    <w:rsid w:val="008A481D"/>
    <w:rsid w:val="008A6CAB"/>
    <w:rsid w:val="008A7C95"/>
    <w:rsid w:val="008B00B0"/>
    <w:rsid w:val="008B350E"/>
    <w:rsid w:val="008B46F3"/>
    <w:rsid w:val="008B493A"/>
    <w:rsid w:val="008B78B6"/>
    <w:rsid w:val="008B79DC"/>
    <w:rsid w:val="008B7A9E"/>
    <w:rsid w:val="008C0189"/>
    <w:rsid w:val="008C1074"/>
    <w:rsid w:val="008C2F5F"/>
    <w:rsid w:val="008C3780"/>
    <w:rsid w:val="008C5DC8"/>
    <w:rsid w:val="008C719F"/>
    <w:rsid w:val="008C7DFB"/>
    <w:rsid w:val="008D1B73"/>
    <w:rsid w:val="008D33E7"/>
    <w:rsid w:val="008D42DA"/>
    <w:rsid w:val="008D7AB1"/>
    <w:rsid w:val="008E481E"/>
    <w:rsid w:val="008E7874"/>
    <w:rsid w:val="008F07F3"/>
    <w:rsid w:val="008F0EBA"/>
    <w:rsid w:val="008F15E0"/>
    <w:rsid w:val="008F3435"/>
    <w:rsid w:val="00903502"/>
    <w:rsid w:val="00915D3C"/>
    <w:rsid w:val="00920FAF"/>
    <w:rsid w:val="00922F65"/>
    <w:rsid w:val="009257F4"/>
    <w:rsid w:val="00925B6F"/>
    <w:rsid w:val="009304AF"/>
    <w:rsid w:val="00931124"/>
    <w:rsid w:val="00935696"/>
    <w:rsid w:val="00937076"/>
    <w:rsid w:val="00943047"/>
    <w:rsid w:val="00944426"/>
    <w:rsid w:val="00945CAB"/>
    <w:rsid w:val="00950470"/>
    <w:rsid w:val="00957AB6"/>
    <w:rsid w:val="0096090F"/>
    <w:rsid w:val="00961423"/>
    <w:rsid w:val="009633AA"/>
    <w:rsid w:val="00963FDA"/>
    <w:rsid w:val="00966B3C"/>
    <w:rsid w:val="009705A3"/>
    <w:rsid w:val="00973836"/>
    <w:rsid w:val="00973C65"/>
    <w:rsid w:val="00974165"/>
    <w:rsid w:val="00983B1C"/>
    <w:rsid w:val="009922DE"/>
    <w:rsid w:val="00993125"/>
    <w:rsid w:val="009963A3"/>
    <w:rsid w:val="009A5208"/>
    <w:rsid w:val="009A6D0D"/>
    <w:rsid w:val="009B358A"/>
    <w:rsid w:val="009B4521"/>
    <w:rsid w:val="009B6250"/>
    <w:rsid w:val="009C6137"/>
    <w:rsid w:val="009C7AAA"/>
    <w:rsid w:val="009D1C8F"/>
    <w:rsid w:val="009D1F29"/>
    <w:rsid w:val="009D3652"/>
    <w:rsid w:val="009D49D5"/>
    <w:rsid w:val="009D75EC"/>
    <w:rsid w:val="009E01BA"/>
    <w:rsid w:val="009E0436"/>
    <w:rsid w:val="009E0609"/>
    <w:rsid w:val="009E1290"/>
    <w:rsid w:val="009E193B"/>
    <w:rsid w:val="009E35E6"/>
    <w:rsid w:val="009E689C"/>
    <w:rsid w:val="009F215F"/>
    <w:rsid w:val="009F40B3"/>
    <w:rsid w:val="009F48B1"/>
    <w:rsid w:val="009F6771"/>
    <w:rsid w:val="009F7CDB"/>
    <w:rsid w:val="00A00AC6"/>
    <w:rsid w:val="00A00DAF"/>
    <w:rsid w:val="00A05082"/>
    <w:rsid w:val="00A0537B"/>
    <w:rsid w:val="00A06206"/>
    <w:rsid w:val="00A06B73"/>
    <w:rsid w:val="00A06FD2"/>
    <w:rsid w:val="00A07B36"/>
    <w:rsid w:val="00A100A5"/>
    <w:rsid w:val="00A15946"/>
    <w:rsid w:val="00A21080"/>
    <w:rsid w:val="00A25D5E"/>
    <w:rsid w:val="00A27C92"/>
    <w:rsid w:val="00A31057"/>
    <w:rsid w:val="00A3120F"/>
    <w:rsid w:val="00A32C13"/>
    <w:rsid w:val="00A339EA"/>
    <w:rsid w:val="00A36D77"/>
    <w:rsid w:val="00A37E99"/>
    <w:rsid w:val="00A417D4"/>
    <w:rsid w:val="00A41F05"/>
    <w:rsid w:val="00A4559F"/>
    <w:rsid w:val="00A52E14"/>
    <w:rsid w:val="00A544C4"/>
    <w:rsid w:val="00A618E7"/>
    <w:rsid w:val="00A61C13"/>
    <w:rsid w:val="00A70E6B"/>
    <w:rsid w:val="00A7220A"/>
    <w:rsid w:val="00A73C4E"/>
    <w:rsid w:val="00A82023"/>
    <w:rsid w:val="00A8269D"/>
    <w:rsid w:val="00A83304"/>
    <w:rsid w:val="00A9144B"/>
    <w:rsid w:val="00A92ECB"/>
    <w:rsid w:val="00A93ABA"/>
    <w:rsid w:val="00A97D4E"/>
    <w:rsid w:val="00AA2DEC"/>
    <w:rsid w:val="00AA3073"/>
    <w:rsid w:val="00AA42BB"/>
    <w:rsid w:val="00AA446B"/>
    <w:rsid w:val="00AB1701"/>
    <w:rsid w:val="00AB2D2E"/>
    <w:rsid w:val="00AB338A"/>
    <w:rsid w:val="00AB79E7"/>
    <w:rsid w:val="00AC4434"/>
    <w:rsid w:val="00AC52E3"/>
    <w:rsid w:val="00AD0356"/>
    <w:rsid w:val="00AD45B7"/>
    <w:rsid w:val="00AD48AB"/>
    <w:rsid w:val="00AD6CE3"/>
    <w:rsid w:val="00AD7390"/>
    <w:rsid w:val="00AE03FE"/>
    <w:rsid w:val="00AE0909"/>
    <w:rsid w:val="00AE0B03"/>
    <w:rsid w:val="00AE0F88"/>
    <w:rsid w:val="00AE2E3C"/>
    <w:rsid w:val="00AE5941"/>
    <w:rsid w:val="00AE6AEB"/>
    <w:rsid w:val="00AF01B1"/>
    <w:rsid w:val="00AF096E"/>
    <w:rsid w:val="00AF240E"/>
    <w:rsid w:val="00B00AA4"/>
    <w:rsid w:val="00B02301"/>
    <w:rsid w:val="00B02F25"/>
    <w:rsid w:val="00B059EB"/>
    <w:rsid w:val="00B07586"/>
    <w:rsid w:val="00B07E63"/>
    <w:rsid w:val="00B13C5B"/>
    <w:rsid w:val="00B14BE2"/>
    <w:rsid w:val="00B163A6"/>
    <w:rsid w:val="00B21563"/>
    <w:rsid w:val="00B30CC8"/>
    <w:rsid w:val="00B30E08"/>
    <w:rsid w:val="00B32C03"/>
    <w:rsid w:val="00B335E9"/>
    <w:rsid w:val="00B33AC5"/>
    <w:rsid w:val="00B33C53"/>
    <w:rsid w:val="00B4198D"/>
    <w:rsid w:val="00B42A0D"/>
    <w:rsid w:val="00B43ACC"/>
    <w:rsid w:val="00B43C71"/>
    <w:rsid w:val="00B44D28"/>
    <w:rsid w:val="00B45A86"/>
    <w:rsid w:val="00B57DE7"/>
    <w:rsid w:val="00B603BE"/>
    <w:rsid w:val="00B6191A"/>
    <w:rsid w:val="00B6264B"/>
    <w:rsid w:val="00B64835"/>
    <w:rsid w:val="00B72F49"/>
    <w:rsid w:val="00B77149"/>
    <w:rsid w:val="00B81868"/>
    <w:rsid w:val="00B854EF"/>
    <w:rsid w:val="00B9019C"/>
    <w:rsid w:val="00B94FB5"/>
    <w:rsid w:val="00B97611"/>
    <w:rsid w:val="00BA15BE"/>
    <w:rsid w:val="00BA1715"/>
    <w:rsid w:val="00BA3456"/>
    <w:rsid w:val="00BA4A25"/>
    <w:rsid w:val="00BA56BE"/>
    <w:rsid w:val="00BA5D7D"/>
    <w:rsid w:val="00BB1033"/>
    <w:rsid w:val="00BB28EB"/>
    <w:rsid w:val="00BB2B90"/>
    <w:rsid w:val="00BB4CE4"/>
    <w:rsid w:val="00BC0BC3"/>
    <w:rsid w:val="00BC27B2"/>
    <w:rsid w:val="00BC5294"/>
    <w:rsid w:val="00BC5B12"/>
    <w:rsid w:val="00BD154B"/>
    <w:rsid w:val="00BD1CB0"/>
    <w:rsid w:val="00BD2DFA"/>
    <w:rsid w:val="00BD5B9D"/>
    <w:rsid w:val="00BD636E"/>
    <w:rsid w:val="00BD721B"/>
    <w:rsid w:val="00BE04C0"/>
    <w:rsid w:val="00BE0F35"/>
    <w:rsid w:val="00BE20C0"/>
    <w:rsid w:val="00BE4456"/>
    <w:rsid w:val="00BF0508"/>
    <w:rsid w:val="00BF3F5C"/>
    <w:rsid w:val="00BF484D"/>
    <w:rsid w:val="00BF5BE9"/>
    <w:rsid w:val="00C034A9"/>
    <w:rsid w:val="00C07317"/>
    <w:rsid w:val="00C1575C"/>
    <w:rsid w:val="00C16E1B"/>
    <w:rsid w:val="00C17C33"/>
    <w:rsid w:val="00C2542A"/>
    <w:rsid w:val="00C31D10"/>
    <w:rsid w:val="00C404DF"/>
    <w:rsid w:val="00C438D4"/>
    <w:rsid w:val="00C43A53"/>
    <w:rsid w:val="00C461CC"/>
    <w:rsid w:val="00C478D3"/>
    <w:rsid w:val="00C52499"/>
    <w:rsid w:val="00C55041"/>
    <w:rsid w:val="00C61A4C"/>
    <w:rsid w:val="00C626CB"/>
    <w:rsid w:val="00C63E10"/>
    <w:rsid w:val="00C6563C"/>
    <w:rsid w:val="00C65DD0"/>
    <w:rsid w:val="00C66135"/>
    <w:rsid w:val="00C67A7A"/>
    <w:rsid w:val="00C704F4"/>
    <w:rsid w:val="00C76E37"/>
    <w:rsid w:val="00C77FBA"/>
    <w:rsid w:val="00C854D3"/>
    <w:rsid w:val="00C85639"/>
    <w:rsid w:val="00C874A9"/>
    <w:rsid w:val="00CA249D"/>
    <w:rsid w:val="00CA2909"/>
    <w:rsid w:val="00CA3EBE"/>
    <w:rsid w:val="00CA5CF0"/>
    <w:rsid w:val="00CA7184"/>
    <w:rsid w:val="00CB1AFC"/>
    <w:rsid w:val="00CB2250"/>
    <w:rsid w:val="00CB4FD9"/>
    <w:rsid w:val="00CB5BAF"/>
    <w:rsid w:val="00CB7D0C"/>
    <w:rsid w:val="00CC0D08"/>
    <w:rsid w:val="00CC107A"/>
    <w:rsid w:val="00CC3282"/>
    <w:rsid w:val="00CC3D93"/>
    <w:rsid w:val="00CC40C1"/>
    <w:rsid w:val="00CC4360"/>
    <w:rsid w:val="00CC52D6"/>
    <w:rsid w:val="00CD0D65"/>
    <w:rsid w:val="00CD400E"/>
    <w:rsid w:val="00CD55D1"/>
    <w:rsid w:val="00CE1E01"/>
    <w:rsid w:val="00CE1E05"/>
    <w:rsid w:val="00CE35CF"/>
    <w:rsid w:val="00CE490D"/>
    <w:rsid w:val="00CE5D21"/>
    <w:rsid w:val="00CE6EFF"/>
    <w:rsid w:val="00CF094C"/>
    <w:rsid w:val="00CF1039"/>
    <w:rsid w:val="00CF6E75"/>
    <w:rsid w:val="00D02967"/>
    <w:rsid w:val="00D037A5"/>
    <w:rsid w:val="00D06DBB"/>
    <w:rsid w:val="00D102D3"/>
    <w:rsid w:val="00D11C5F"/>
    <w:rsid w:val="00D121AB"/>
    <w:rsid w:val="00D1484E"/>
    <w:rsid w:val="00D15CD8"/>
    <w:rsid w:val="00D166AA"/>
    <w:rsid w:val="00D21158"/>
    <w:rsid w:val="00D2441A"/>
    <w:rsid w:val="00D33A83"/>
    <w:rsid w:val="00D37204"/>
    <w:rsid w:val="00D4075E"/>
    <w:rsid w:val="00D43D8C"/>
    <w:rsid w:val="00D43E56"/>
    <w:rsid w:val="00D444C9"/>
    <w:rsid w:val="00D47605"/>
    <w:rsid w:val="00D5029C"/>
    <w:rsid w:val="00D512CD"/>
    <w:rsid w:val="00D5663C"/>
    <w:rsid w:val="00D575B2"/>
    <w:rsid w:val="00D603E2"/>
    <w:rsid w:val="00D607BD"/>
    <w:rsid w:val="00D61981"/>
    <w:rsid w:val="00D62A01"/>
    <w:rsid w:val="00D635A8"/>
    <w:rsid w:val="00D71709"/>
    <w:rsid w:val="00D7513B"/>
    <w:rsid w:val="00D801FF"/>
    <w:rsid w:val="00D81425"/>
    <w:rsid w:val="00D81EC4"/>
    <w:rsid w:val="00D830D8"/>
    <w:rsid w:val="00D85956"/>
    <w:rsid w:val="00D87E49"/>
    <w:rsid w:val="00D93192"/>
    <w:rsid w:val="00DA5C22"/>
    <w:rsid w:val="00DA694A"/>
    <w:rsid w:val="00DA799E"/>
    <w:rsid w:val="00DB2E5A"/>
    <w:rsid w:val="00DB60D9"/>
    <w:rsid w:val="00DB7715"/>
    <w:rsid w:val="00DC06FF"/>
    <w:rsid w:val="00DC464D"/>
    <w:rsid w:val="00DC6E45"/>
    <w:rsid w:val="00DC701D"/>
    <w:rsid w:val="00DD0AA2"/>
    <w:rsid w:val="00DD2827"/>
    <w:rsid w:val="00DD56EA"/>
    <w:rsid w:val="00DD6B09"/>
    <w:rsid w:val="00DD6B62"/>
    <w:rsid w:val="00DD7480"/>
    <w:rsid w:val="00DE2D67"/>
    <w:rsid w:val="00DE5C8D"/>
    <w:rsid w:val="00DF37CD"/>
    <w:rsid w:val="00DF510D"/>
    <w:rsid w:val="00DF6483"/>
    <w:rsid w:val="00E00FC2"/>
    <w:rsid w:val="00E02C8B"/>
    <w:rsid w:val="00E05D79"/>
    <w:rsid w:val="00E07E64"/>
    <w:rsid w:val="00E07FA7"/>
    <w:rsid w:val="00E107F2"/>
    <w:rsid w:val="00E11741"/>
    <w:rsid w:val="00E13147"/>
    <w:rsid w:val="00E13C7A"/>
    <w:rsid w:val="00E2240A"/>
    <w:rsid w:val="00E23127"/>
    <w:rsid w:val="00E250E3"/>
    <w:rsid w:val="00E31540"/>
    <w:rsid w:val="00E3298A"/>
    <w:rsid w:val="00E32BA5"/>
    <w:rsid w:val="00E33F5E"/>
    <w:rsid w:val="00E37431"/>
    <w:rsid w:val="00E45673"/>
    <w:rsid w:val="00E5286E"/>
    <w:rsid w:val="00E52C11"/>
    <w:rsid w:val="00E560F8"/>
    <w:rsid w:val="00E70973"/>
    <w:rsid w:val="00E71EE0"/>
    <w:rsid w:val="00E7383C"/>
    <w:rsid w:val="00E75390"/>
    <w:rsid w:val="00E7658D"/>
    <w:rsid w:val="00E7729E"/>
    <w:rsid w:val="00E77C57"/>
    <w:rsid w:val="00E80725"/>
    <w:rsid w:val="00E81A44"/>
    <w:rsid w:val="00E82CBF"/>
    <w:rsid w:val="00E83999"/>
    <w:rsid w:val="00E8463F"/>
    <w:rsid w:val="00E85D22"/>
    <w:rsid w:val="00E946F3"/>
    <w:rsid w:val="00EA4E8B"/>
    <w:rsid w:val="00EB01A4"/>
    <w:rsid w:val="00EB546A"/>
    <w:rsid w:val="00EC3B6D"/>
    <w:rsid w:val="00ED224C"/>
    <w:rsid w:val="00ED2340"/>
    <w:rsid w:val="00ED336A"/>
    <w:rsid w:val="00ED3651"/>
    <w:rsid w:val="00ED53A1"/>
    <w:rsid w:val="00EE01D2"/>
    <w:rsid w:val="00EE0F61"/>
    <w:rsid w:val="00EE5B54"/>
    <w:rsid w:val="00EE7E47"/>
    <w:rsid w:val="00EF4576"/>
    <w:rsid w:val="00EF4692"/>
    <w:rsid w:val="00F015A8"/>
    <w:rsid w:val="00F100E6"/>
    <w:rsid w:val="00F10782"/>
    <w:rsid w:val="00F10E39"/>
    <w:rsid w:val="00F127F7"/>
    <w:rsid w:val="00F13056"/>
    <w:rsid w:val="00F14514"/>
    <w:rsid w:val="00F15150"/>
    <w:rsid w:val="00F2081C"/>
    <w:rsid w:val="00F208EB"/>
    <w:rsid w:val="00F2183D"/>
    <w:rsid w:val="00F22EAB"/>
    <w:rsid w:val="00F263B3"/>
    <w:rsid w:val="00F26ACF"/>
    <w:rsid w:val="00F32DB3"/>
    <w:rsid w:val="00F32F9A"/>
    <w:rsid w:val="00F367EA"/>
    <w:rsid w:val="00F368DA"/>
    <w:rsid w:val="00F4088A"/>
    <w:rsid w:val="00F4530F"/>
    <w:rsid w:val="00F524AC"/>
    <w:rsid w:val="00F52721"/>
    <w:rsid w:val="00F55727"/>
    <w:rsid w:val="00F5589A"/>
    <w:rsid w:val="00F562AC"/>
    <w:rsid w:val="00F60AAA"/>
    <w:rsid w:val="00F60F0D"/>
    <w:rsid w:val="00F6370D"/>
    <w:rsid w:val="00F65986"/>
    <w:rsid w:val="00F667EB"/>
    <w:rsid w:val="00F7039A"/>
    <w:rsid w:val="00F710A3"/>
    <w:rsid w:val="00F76BC9"/>
    <w:rsid w:val="00F80843"/>
    <w:rsid w:val="00F84792"/>
    <w:rsid w:val="00F85189"/>
    <w:rsid w:val="00F85D15"/>
    <w:rsid w:val="00F931EB"/>
    <w:rsid w:val="00F933E3"/>
    <w:rsid w:val="00F93897"/>
    <w:rsid w:val="00F94449"/>
    <w:rsid w:val="00FA079A"/>
    <w:rsid w:val="00FA5FD0"/>
    <w:rsid w:val="00FA7D08"/>
    <w:rsid w:val="00FB3EE5"/>
    <w:rsid w:val="00FB4F50"/>
    <w:rsid w:val="00FC06D8"/>
    <w:rsid w:val="00FC0C56"/>
    <w:rsid w:val="00FC2973"/>
    <w:rsid w:val="00FD0C3F"/>
    <w:rsid w:val="00FD1EDA"/>
    <w:rsid w:val="00FD24C4"/>
    <w:rsid w:val="00FD4B1F"/>
    <w:rsid w:val="00FD678E"/>
    <w:rsid w:val="00FD7015"/>
    <w:rsid w:val="00FE2916"/>
    <w:rsid w:val="00FE562C"/>
    <w:rsid w:val="00FE69AF"/>
    <w:rsid w:val="00FF07E0"/>
    <w:rsid w:val="00FF464F"/>
    <w:rsid w:val="00FF6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ADD74-A008-46B6-960B-48C706FA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2B"/>
    <w:pPr>
      <w:overflowPunct w:val="0"/>
      <w:autoSpaceDE w:val="0"/>
      <w:autoSpaceDN w:val="0"/>
      <w:adjustRightInd w:val="0"/>
      <w:textAlignment w:val="baseline"/>
    </w:pPr>
    <w:rPr>
      <w:rFonts w:ascii="Times New Roman" w:eastAsia="Times New Roman" w:hAnsi="Times New Roman"/>
      <w:lang w:val="en-US" w:eastAsia="es-ES"/>
    </w:rPr>
  </w:style>
  <w:style w:type="paragraph" w:styleId="Ttulo1">
    <w:name w:val="heading 1"/>
    <w:aliases w:val="Document Header1"/>
    <w:basedOn w:val="Normal"/>
    <w:next w:val="Normal"/>
    <w:link w:val="Ttulo1Car"/>
    <w:qFormat/>
    <w:rsid w:val="0062712B"/>
    <w:pPr>
      <w:numPr>
        <w:numId w:val="3"/>
      </w:numPr>
      <w:suppressAutoHyphens/>
      <w:jc w:val="center"/>
      <w:outlineLvl w:val="0"/>
    </w:pPr>
    <w:rPr>
      <w:rFonts w:ascii="Times New Roman Bold" w:hAnsi="Times New Roman Bold"/>
      <w:b/>
      <w:sz w:val="36"/>
      <w:lang w:val="es-ES_tradnl"/>
    </w:rPr>
  </w:style>
  <w:style w:type="paragraph" w:styleId="Ttulo2">
    <w:name w:val="heading 2"/>
    <w:aliases w:val="Title Header2"/>
    <w:basedOn w:val="Normal"/>
    <w:next w:val="Normal"/>
    <w:link w:val="Ttulo2Car"/>
    <w:qFormat/>
    <w:rsid w:val="0062712B"/>
    <w:pPr>
      <w:numPr>
        <w:ilvl w:val="1"/>
        <w:numId w:val="3"/>
      </w:numPr>
      <w:suppressAutoHyphens/>
      <w:outlineLvl w:val="1"/>
    </w:pPr>
    <w:rPr>
      <w:b/>
      <w:lang w:val="x-none"/>
    </w:rPr>
  </w:style>
  <w:style w:type="paragraph" w:styleId="Ttulo3">
    <w:name w:val="heading 3"/>
    <w:aliases w:val="Section Header3"/>
    <w:basedOn w:val="Normal"/>
    <w:next w:val="Normal"/>
    <w:link w:val="Ttulo3Car"/>
    <w:qFormat/>
    <w:rsid w:val="0062712B"/>
    <w:pPr>
      <w:keepNext/>
      <w:numPr>
        <w:ilvl w:val="2"/>
        <w:numId w:val="3"/>
      </w:numPr>
      <w:ind w:left="720"/>
      <w:outlineLvl w:val="2"/>
    </w:pPr>
    <w:rPr>
      <w:rFonts w:ascii="Times New Roman Bold" w:hAnsi="Times New Roman Bold"/>
      <w:b/>
      <w:sz w:val="18"/>
      <w:lang w:val="es-ES_tradnl"/>
    </w:rPr>
  </w:style>
  <w:style w:type="paragraph" w:styleId="Ttulo4">
    <w:name w:val="heading 4"/>
    <w:basedOn w:val="Normal"/>
    <w:next w:val="Normal"/>
    <w:link w:val="Ttulo4Car"/>
    <w:qFormat/>
    <w:rsid w:val="0062712B"/>
    <w:pPr>
      <w:keepNext/>
      <w:numPr>
        <w:ilvl w:val="3"/>
        <w:numId w:val="3"/>
      </w:numPr>
      <w:outlineLvl w:val="3"/>
    </w:pPr>
    <w:rPr>
      <w:rFonts w:ascii="Times New Roman (PCL6)" w:hAnsi="Times New Roman (PCL6)"/>
      <w:b/>
      <w:u w:val="single"/>
      <w:lang w:val="x-none"/>
      <w14:shadow w14:blurRad="50800" w14:dist="38100" w14:dir="2700000" w14:sx="100000" w14:sy="100000" w14:kx="0" w14:ky="0" w14:algn="tl">
        <w14:srgbClr w14:val="000000">
          <w14:alpha w14:val="60000"/>
        </w14:srgbClr>
      </w14:shadow>
    </w:rPr>
  </w:style>
  <w:style w:type="paragraph" w:styleId="Ttulo5">
    <w:name w:val="heading 5"/>
    <w:basedOn w:val="Normal"/>
    <w:next w:val="Normal"/>
    <w:link w:val="Ttulo5Car"/>
    <w:qFormat/>
    <w:rsid w:val="0062712B"/>
    <w:pPr>
      <w:keepNext/>
      <w:numPr>
        <w:ilvl w:val="4"/>
        <w:numId w:val="3"/>
      </w:numPr>
      <w:suppressAutoHyphens/>
      <w:spacing w:before="60" w:after="60"/>
      <w:jc w:val="center"/>
      <w:outlineLvl w:val="4"/>
    </w:pPr>
    <w:rPr>
      <w:b/>
      <w:color w:val="FF0000"/>
      <w:sz w:val="28"/>
      <w:lang w:val="es-ES_tradnl"/>
    </w:rPr>
  </w:style>
  <w:style w:type="paragraph" w:styleId="Ttulo6">
    <w:name w:val="heading 6"/>
    <w:basedOn w:val="Normal"/>
    <w:next w:val="Normal"/>
    <w:link w:val="Ttulo6Car"/>
    <w:qFormat/>
    <w:rsid w:val="0062712B"/>
    <w:pPr>
      <w:keepNext/>
      <w:numPr>
        <w:ilvl w:val="5"/>
        <w:numId w:val="3"/>
      </w:numPr>
      <w:suppressAutoHyphens/>
      <w:spacing w:before="60" w:after="60"/>
      <w:outlineLvl w:val="5"/>
    </w:pPr>
    <w:rPr>
      <w:rFonts w:ascii="Times New Roman Bold" w:hAnsi="Times New Roman Bold"/>
      <w:b/>
      <w:lang w:val="es-ES_tradnl"/>
    </w:rPr>
  </w:style>
  <w:style w:type="paragraph" w:styleId="Ttulo7">
    <w:name w:val="heading 7"/>
    <w:basedOn w:val="Normal"/>
    <w:next w:val="Normal"/>
    <w:link w:val="Ttulo7Car"/>
    <w:qFormat/>
    <w:rsid w:val="0062712B"/>
    <w:pPr>
      <w:keepNext/>
      <w:numPr>
        <w:ilvl w:val="6"/>
        <w:numId w:val="3"/>
      </w:numPr>
      <w:jc w:val="center"/>
      <w:outlineLvl w:val="6"/>
    </w:pPr>
    <w:rPr>
      <w:b/>
      <w:sz w:val="28"/>
      <w:lang w:val="es-ES"/>
    </w:rPr>
  </w:style>
  <w:style w:type="paragraph" w:styleId="Ttulo8">
    <w:name w:val="heading 8"/>
    <w:basedOn w:val="Normal"/>
    <w:next w:val="Normal"/>
    <w:link w:val="Ttulo8Car"/>
    <w:qFormat/>
    <w:rsid w:val="0062712B"/>
    <w:pPr>
      <w:keepNext/>
      <w:numPr>
        <w:ilvl w:val="7"/>
        <w:numId w:val="3"/>
      </w:numPr>
      <w:jc w:val="center"/>
      <w:outlineLvl w:val="7"/>
    </w:pPr>
    <w:rPr>
      <w:b/>
      <w:sz w:val="24"/>
      <w:lang w:val="es-ES"/>
    </w:rPr>
  </w:style>
  <w:style w:type="paragraph" w:styleId="Ttulo9">
    <w:name w:val="heading 9"/>
    <w:basedOn w:val="Normal"/>
    <w:next w:val="Normal"/>
    <w:link w:val="Ttulo9Car"/>
    <w:qFormat/>
    <w:rsid w:val="0062712B"/>
    <w:pPr>
      <w:keepNext/>
      <w:numPr>
        <w:ilvl w:val="8"/>
        <w:numId w:val="3"/>
      </w:numPr>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62712B"/>
    <w:rPr>
      <w:rFonts w:ascii="Times New Roman Bold" w:eastAsia="Times New Roman" w:hAnsi="Times New Roman Bold"/>
      <w:b/>
      <w:sz w:val="36"/>
      <w:lang w:val="es-ES_tradnl" w:eastAsia="es-ES"/>
    </w:rPr>
  </w:style>
  <w:style w:type="character" w:customStyle="1" w:styleId="Ttulo2Car">
    <w:name w:val="Título 2 Car"/>
    <w:aliases w:val="Title Header2 Car"/>
    <w:link w:val="Ttulo2"/>
    <w:rsid w:val="0062712B"/>
    <w:rPr>
      <w:rFonts w:ascii="Times New Roman" w:eastAsia="Times New Roman" w:hAnsi="Times New Roman"/>
      <w:b/>
      <w:lang w:val="x-none" w:eastAsia="es-ES"/>
    </w:rPr>
  </w:style>
  <w:style w:type="character" w:customStyle="1" w:styleId="Ttulo3Car">
    <w:name w:val="Título 3 Car"/>
    <w:aliases w:val="Section Header3 Car"/>
    <w:link w:val="Ttulo3"/>
    <w:rsid w:val="0062712B"/>
    <w:rPr>
      <w:rFonts w:ascii="Times New Roman Bold" w:eastAsia="Times New Roman" w:hAnsi="Times New Roman Bold"/>
      <w:b/>
      <w:sz w:val="18"/>
      <w:lang w:val="es-ES_tradnl" w:eastAsia="es-ES"/>
    </w:rPr>
  </w:style>
  <w:style w:type="character" w:customStyle="1" w:styleId="Ttulo4Car">
    <w:name w:val="Título 4 Car"/>
    <w:link w:val="Ttulo4"/>
    <w:rsid w:val="0062712B"/>
    <w:rPr>
      <w:rFonts w:ascii="Times New Roman (PCL6)" w:eastAsia="Times New Roman" w:hAnsi="Times New Roman (PCL6)"/>
      <w:b/>
      <w:u w:val="single"/>
      <w:lang w:val="x-none" w:eastAsia="es-ES"/>
      <w14:shadow w14:blurRad="50800" w14:dist="38100" w14:dir="2700000" w14:sx="100000" w14:sy="100000" w14:kx="0" w14:ky="0" w14:algn="tl">
        <w14:srgbClr w14:val="000000">
          <w14:alpha w14:val="60000"/>
        </w14:srgbClr>
      </w14:shadow>
    </w:rPr>
  </w:style>
  <w:style w:type="character" w:customStyle="1" w:styleId="Ttulo5Car">
    <w:name w:val="Título 5 Car"/>
    <w:link w:val="Ttulo5"/>
    <w:rsid w:val="0062712B"/>
    <w:rPr>
      <w:rFonts w:ascii="Times New Roman" w:eastAsia="Times New Roman" w:hAnsi="Times New Roman"/>
      <w:b/>
      <w:color w:val="FF0000"/>
      <w:sz w:val="28"/>
      <w:lang w:val="es-ES_tradnl" w:eastAsia="es-ES"/>
    </w:rPr>
  </w:style>
  <w:style w:type="character" w:customStyle="1" w:styleId="Ttulo6Car">
    <w:name w:val="Título 6 Car"/>
    <w:link w:val="Ttulo6"/>
    <w:rsid w:val="0062712B"/>
    <w:rPr>
      <w:rFonts w:ascii="Times New Roman Bold" w:eastAsia="Times New Roman" w:hAnsi="Times New Roman Bold"/>
      <w:b/>
      <w:lang w:val="es-ES_tradnl" w:eastAsia="es-ES"/>
    </w:rPr>
  </w:style>
  <w:style w:type="character" w:customStyle="1" w:styleId="Ttulo7Car">
    <w:name w:val="Título 7 Car"/>
    <w:link w:val="Ttulo7"/>
    <w:rsid w:val="0062712B"/>
    <w:rPr>
      <w:rFonts w:ascii="Times New Roman" w:eastAsia="Times New Roman" w:hAnsi="Times New Roman"/>
      <w:b/>
      <w:sz w:val="28"/>
      <w:lang w:val="es-ES" w:eastAsia="es-ES"/>
    </w:rPr>
  </w:style>
  <w:style w:type="character" w:customStyle="1" w:styleId="Ttulo8Car">
    <w:name w:val="Título 8 Car"/>
    <w:link w:val="Ttulo8"/>
    <w:rsid w:val="0062712B"/>
    <w:rPr>
      <w:rFonts w:ascii="Times New Roman" w:eastAsia="Times New Roman" w:hAnsi="Times New Roman"/>
      <w:b/>
      <w:sz w:val="24"/>
      <w:lang w:val="es-ES" w:eastAsia="es-ES"/>
    </w:rPr>
  </w:style>
  <w:style w:type="character" w:customStyle="1" w:styleId="Ttulo9Car">
    <w:name w:val="Título 9 Car"/>
    <w:link w:val="Ttulo9"/>
    <w:rsid w:val="0062712B"/>
    <w:rPr>
      <w:rFonts w:ascii="Times New Roman" w:eastAsia="Times New Roman" w:hAnsi="Times New Roman"/>
      <w:b/>
      <w:sz w:val="24"/>
      <w:u w:val="single"/>
      <w:lang w:val="en-US" w:eastAsia="es-ES"/>
    </w:rPr>
  </w:style>
  <w:style w:type="paragraph" w:styleId="TDC3">
    <w:name w:val="toc 3"/>
    <w:basedOn w:val="Normal"/>
    <w:next w:val="Normal"/>
    <w:rsid w:val="0062712B"/>
    <w:pPr>
      <w:ind w:left="400"/>
    </w:pPr>
    <w:rPr>
      <w:i/>
      <w:iCs/>
      <w:szCs w:val="24"/>
    </w:rPr>
  </w:style>
  <w:style w:type="paragraph" w:styleId="TDC1">
    <w:name w:val="toc 1"/>
    <w:basedOn w:val="Normal"/>
    <w:next w:val="Normal"/>
    <w:rsid w:val="0062712B"/>
    <w:pPr>
      <w:spacing w:before="120" w:after="120"/>
    </w:pPr>
    <w:rPr>
      <w:b/>
      <w:bCs/>
      <w:caps/>
      <w:szCs w:val="24"/>
    </w:rPr>
  </w:style>
  <w:style w:type="paragraph" w:styleId="TDC2">
    <w:name w:val="toc 2"/>
    <w:basedOn w:val="Normal"/>
    <w:next w:val="Normal"/>
    <w:autoRedefine/>
    <w:rsid w:val="0062712B"/>
    <w:pPr>
      <w:ind w:left="200"/>
    </w:pPr>
    <w:rPr>
      <w:smallCaps/>
      <w:szCs w:val="24"/>
    </w:rPr>
  </w:style>
  <w:style w:type="paragraph" w:styleId="Encabezado">
    <w:name w:val="header"/>
    <w:basedOn w:val="Normal"/>
    <w:link w:val="EncabezadoCar"/>
    <w:uiPriority w:val="99"/>
    <w:rsid w:val="0062712B"/>
    <w:pPr>
      <w:tabs>
        <w:tab w:val="right" w:pos="9000"/>
      </w:tabs>
      <w:suppressAutoHyphens/>
    </w:pPr>
  </w:style>
  <w:style w:type="character" w:customStyle="1" w:styleId="EncabezadoCar">
    <w:name w:val="Encabezado Car"/>
    <w:link w:val="Encabezado"/>
    <w:uiPriority w:val="99"/>
    <w:rsid w:val="0062712B"/>
    <w:rPr>
      <w:rFonts w:ascii="Times New Roman" w:eastAsia="Times New Roman" w:hAnsi="Times New Roman" w:cs="Times New Roman"/>
      <w:sz w:val="20"/>
      <w:szCs w:val="20"/>
      <w:lang w:val="en-US" w:eastAsia="es-ES"/>
    </w:rPr>
  </w:style>
  <w:style w:type="paragraph" w:styleId="TDC4">
    <w:name w:val="toc 4"/>
    <w:basedOn w:val="Normal"/>
    <w:next w:val="Normal"/>
    <w:semiHidden/>
    <w:rsid w:val="0062712B"/>
    <w:pPr>
      <w:ind w:left="600"/>
    </w:pPr>
    <w:rPr>
      <w:szCs w:val="21"/>
    </w:rPr>
  </w:style>
  <w:style w:type="paragraph" w:styleId="TDC5">
    <w:name w:val="toc 5"/>
    <w:basedOn w:val="Normal"/>
    <w:next w:val="Normal"/>
    <w:semiHidden/>
    <w:rsid w:val="0062712B"/>
    <w:pPr>
      <w:ind w:left="800"/>
    </w:pPr>
    <w:rPr>
      <w:szCs w:val="21"/>
    </w:rPr>
  </w:style>
  <w:style w:type="paragraph" w:styleId="TDC6">
    <w:name w:val="toc 6"/>
    <w:basedOn w:val="Normal"/>
    <w:next w:val="Normal"/>
    <w:semiHidden/>
    <w:rsid w:val="0062712B"/>
    <w:pPr>
      <w:ind w:left="1000"/>
    </w:pPr>
    <w:rPr>
      <w:szCs w:val="21"/>
    </w:rPr>
  </w:style>
  <w:style w:type="paragraph" w:styleId="TDC7">
    <w:name w:val="toc 7"/>
    <w:basedOn w:val="Normal"/>
    <w:next w:val="Normal"/>
    <w:semiHidden/>
    <w:rsid w:val="0062712B"/>
    <w:pPr>
      <w:ind w:left="1200"/>
    </w:pPr>
    <w:rPr>
      <w:szCs w:val="21"/>
    </w:rPr>
  </w:style>
  <w:style w:type="paragraph" w:styleId="TDC8">
    <w:name w:val="toc 8"/>
    <w:basedOn w:val="Normal"/>
    <w:next w:val="Normal"/>
    <w:semiHidden/>
    <w:rsid w:val="0062712B"/>
    <w:pPr>
      <w:ind w:left="1400"/>
    </w:pPr>
    <w:rPr>
      <w:szCs w:val="21"/>
    </w:rPr>
  </w:style>
  <w:style w:type="paragraph" w:styleId="TDC9">
    <w:name w:val="toc 9"/>
    <w:basedOn w:val="Normal"/>
    <w:next w:val="Normal"/>
    <w:semiHidden/>
    <w:rsid w:val="0062712B"/>
    <w:pPr>
      <w:ind w:left="1600"/>
    </w:pPr>
    <w:rPr>
      <w:szCs w:val="21"/>
    </w:rPr>
  </w:style>
  <w:style w:type="paragraph" w:styleId="Mapadeldocumento">
    <w:name w:val="Document Map"/>
    <w:basedOn w:val="Normal"/>
    <w:link w:val="MapadeldocumentoCar"/>
    <w:semiHidden/>
    <w:rsid w:val="0062712B"/>
    <w:pPr>
      <w:shd w:val="clear" w:color="auto" w:fill="000080"/>
    </w:pPr>
    <w:rPr>
      <w:rFonts w:ascii="Arial" w:hAnsi="Arial"/>
    </w:rPr>
  </w:style>
  <w:style w:type="character" w:customStyle="1" w:styleId="MapadeldocumentoCar">
    <w:name w:val="Mapa del documento Car"/>
    <w:link w:val="Mapadeldocumento"/>
    <w:semiHidden/>
    <w:rsid w:val="0062712B"/>
    <w:rPr>
      <w:rFonts w:ascii="Arial" w:eastAsia="Times New Roman" w:hAnsi="Arial" w:cs="Times New Roman"/>
      <w:sz w:val="20"/>
      <w:szCs w:val="20"/>
      <w:shd w:val="clear" w:color="auto" w:fill="000080"/>
      <w:lang w:val="en-US" w:eastAsia="es-ES"/>
    </w:rPr>
  </w:style>
  <w:style w:type="paragraph" w:styleId="ndice1">
    <w:name w:val="index 1"/>
    <w:basedOn w:val="Normal"/>
    <w:next w:val="Normal"/>
    <w:autoRedefine/>
    <w:semiHidden/>
    <w:rsid w:val="0062712B"/>
    <w:pPr>
      <w:ind w:left="200" w:hanging="200"/>
    </w:pPr>
  </w:style>
  <w:style w:type="paragraph" w:styleId="Textodebloque">
    <w:name w:val="Block Text"/>
    <w:basedOn w:val="Normal"/>
    <w:rsid w:val="0062712B"/>
    <w:pPr>
      <w:suppressAutoHyphens/>
      <w:ind w:left="900" w:right="-72" w:hanging="360"/>
      <w:jc w:val="both"/>
    </w:pPr>
    <w:rPr>
      <w:lang w:val="es-AR"/>
    </w:rPr>
  </w:style>
  <w:style w:type="paragraph" w:styleId="Sangradetextonormal">
    <w:name w:val="Body Text Indent"/>
    <w:basedOn w:val="Normal"/>
    <w:link w:val="SangradetextonormalCar"/>
    <w:rsid w:val="0062712B"/>
    <w:pPr>
      <w:suppressAutoHyphens/>
      <w:ind w:left="900"/>
      <w:jc w:val="both"/>
    </w:pPr>
    <w:rPr>
      <w:lang w:val="x-none"/>
    </w:rPr>
  </w:style>
  <w:style w:type="character" w:customStyle="1" w:styleId="SangradetextonormalCar">
    <w:name w:val="Sangría de texto normal Car"/>
    <w:link w:val="Sangradetextonormal"/>
    <w:rsid w:val="0062712B"/>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62712B"/>
    <w:pPr>
      <w:ind w:left="785" w:hanging="270"/>
      <w:jc w:val="both"/>
    </w:pPr>
    <w:rPr>
      <w:lang w:val="x-none"/>
    </w:rPr>
  </w:style>
  <w:style w:type="character" w:customStyle="1" w:styleId="Sangra2detindependienteCar">
    <w:name w:val="Sangría 2 de t. independiente Car"/>
    <w:link w:val="Sangra2detindependiente"/>
    <w:rsid w:val="0062712B"/>
    <w:rPr>
      <w:rFonts w:ascii="Times New Roman" w:eastAsia="Times New Roman" w:hAnsi="Times New Roman" w:cs="Times New Roman"/>
      <w:sz w:val="20"/>
      <w:szCs w:val="20"/>
      <w:lang w:eastAsia="es-ES"/>
    </w:rPr>
  </w:style>
  <w:style w:type="character" w:styleId="Hipervnculo">
    <w:name w:val="Hyperlink"/>
    <w:rsid w:val="0062712B"/>
    <w:rPr>
      <w:color w:val="0000FF"/>
      <w:u w:val="single"/>
    </w:rPr>
  </w:style>
  <w:style w:type="paragraph" w:styleId="Sangra3detindependiente">
    <w:name w:val="Body Text Indent 3"/>
    <w:basedOn w:val="Normal"/>
    <w:link w:val="Sangra3detindependienteCar"/>
    <w:rsid w:val="0062712B"/>
    <w:pPr>
      <w:ind w:left="335" w:hanging="335"/>
    </w:pPr>
    <w:rPr>
      <w:lang w:val="x-none"/>
    </w:rPr>
  </w:style>
  <w:style w:type="character" w:customStyle="1" w:styleId="Sangra3detindependienteCar">
    <w:name w:val="Sangría 3 de t. independiente Car"/>
    <w:link w:val="Sangra3detindependiente"/>
    <w:rsid w:val="0062712B"/>
    <w:rPr>
      <w:rFonts w:ascii="Times New Roman" w:eastAsia="Times New Roman" w:hAnsi="Times New Roman" w:cs="Times New Roman"/>
      <w:sz w:val="20"/>
      <w:szCs w:val="20"/>
      <w:lang w:eastAsia="es-ES"/>
    </w:rPr>
  </w:style>
  <w:style w:type="paragraph" w:styleId="Descripcin">
    <w:name w:val="caption"/>
    <w:basedOn w:val="Normal"/>
    <w:next w:val="Normal"/>
    <w:qFormat/>
    <w:rsid w:val="0062712B"/>
    <w:pPr>
      <w:jc w:val="center"/>
    </w:pPr>
    <w:rPr>
      <w:rFonts w:ascii="Bookman Old Style" w:hAnsi="Bookman Old Style"/>
      <w:b/>
      <w:bCs/>
      <w:sz w:val="24"/>
      <w:lang w:val="es-AR"/>
    </w:rPr>
  </w:style>
  <w:style w:type="paragraph" w:styleId="Piedepgina">
    <w:name w:val="footer"/>
    <w:basedOn w:val="Normal"/>
    <w:link w:val="PiedepginaCar"/>
    <w:uiPriority w:val="99"/>
    <w:rsid w:val="0062712B"/>
    <w:pPr>
      <w:tabs>
        <w:tab w:val="center" w:pos="4320"/>
        <w:tab w:val="right" w:pos="8640"/>
      </w:tabs>
    </w:pPr>
  </w:style>
  <w:style w:type="character" w:customStyle="1" w:styleId="PiedepginaCar">
    <w:name w:val="Pie de página Car"/>
    <w:link w:val="Piedepgina"/>
    <w:uiPriority w:val="99"/>
    <w:rsid w:val="0062712B"/>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62712B"/>
  </w:style>
  <w:style w:type="paragraph" w:styleId="Textoindependiente">
    <w:name w:val="Body Text"/>
    <w:basedOn w:val="Normal"/>
    <w:link w:val="TextoindependienteCar"/>
    <w:rsid w:val="0062712B"/>
    <w:pPr>
      <w:tabs>
        <w:tab w:val="left" w:pos="-720"/>
      </w:tabs>
      <w:overflowPunct/>
      <w:autoSpaceDE/>
      <w:autoSpaceDN/>
      <w:adjustRightInd/>
      <w:jc w:val="both"/>
      <w:textAlignment w:val="auto"/>
    </w:pPr>
    <w:rPr>
      <w:rFonts w:eastAsia="Batang"/>
      <w:sz w:val="18"/>
      <w:lang w:val="x-none" w:eastAsia="x-none"/>
    </w:rPr>
  </w:style>
  <w:style w:type="character" w:customStyle="1" w:styleId="TextoindependienteCar">
    <w:name w:val="Texto independiente Car"/>
    <w:link w:val="Textoindependiente"/>
    <w:rsid w:val="0062712B"/>
    <w:rPr>
      <w:rFonts w:ascii="Times New Roman" w:eastAsia="Batang" w:hAnsi="Times New Roman" w:cs="Times New Roman"/>
      <w:sz w:val="18"/>
      <w:szCs w:val="20"/>
    </w:rPr>
  </w:style>
  <w:style w:type="character" w:styleId="Hipervnculovisitado">
    <w:name w:val="FollowedHyperlink"/>
    <w:uiPriority w:val="99"/>
    <w:rsid w:val="0062712B"/>
    <w:rPr>
      <w:color w:val="800080"/>
      <w:u w:val="single"/>
    </w:rPr>
  </w:style>
  <w:style w:type="paragraph" w:styleId="Textoindependiente2">
    <w:name w:val="Body Text 2"/>
    <w:basedOn w:val="Normal"/>
    <w:link w:val="Textoindependiente2Car"/>
    <w:rsid w:val="0062712B"/>
    <w:pPr>
      <w:jc w:val="both"/>
    </w:pPr>
    <w:rPr>
      <w:lang w:val="x-none"/>
    </w:rPr>
  </w:style>
  <w:style w:type="character" w:customStyle="1" w:styleId="Textoindependiente2Car">
    <w:name w:val="Texto independiente 2 Car"/>
    <w:link w:val="Textoindependiente2"/>
    <w:rsid w:val="0062712B"/>
    <w:rPr>
      <w:rFonts w:ascii="Times New Roman" w:eastAsia="Times New Roman" w:hAnsi="Times New Roman" w:cs="Times New Roman"/>
      <w:sz w:val="20"/>
      <w:szCs w:val="20"/>
      <w:lang w:eastAsia="es-ES"/>
    </w:rPr>
  </w:style>
  <w:style w:type="paragraph" w:customStyle="1" w:styleId="Especificacin">
    <w:name w:val="Especificación"/>
    <w:basedOn w:val="Normal"/>
    <w:rsid w:val="0062712B"/>
    <w:pPr>
      <w:tabs>
        <w:tab w:val="left" w:pos="-720"/>
        <w:tab w:val="center" w:pos="4513"/>
      </w:tabs>
      <w:suppressAutoHyphens/>
      <w:overflowPunct/>
      <w:autoSpaceDE/>
      <w:autoSpaceDN/>
      <w:adjustRightInd/>
      <w:ind w:left="567"/>
      <w:jc w:val="both"/>
      <w:textAlignment w:val="auto"/>
    </w:pPr>
    <w:rPr>
      <w:rFonts w:ascii="Arial" w:hAnsi="Arial"/>
      <w:spacing w:val="-3"/>
      <w:sz w:val="22"/>
      <w:lang w:val="es-ES_tradnl"/>
    </w:rPr>
  </w:style>
  <w:style w:type="paragraph" w:styleId="Textodeglobo">
    <w:name w:val="Balloon Text"/>
    <w:basedOn w:val="Normal"/>
    <w:link w:val="TextodegloboCar"/>
    <w:semiHidden/>
    <w:rsid w:val="0062712B"/>
    <w:rPr>
      <w:rFonts w:ascii="Tahoma" w:hAnsi="Tahoma"/>
      <w:sz w:val="16"/>
      <w:szCs w:val="16"/>
    </w:rPr>
  </w:style>
  <w:style w:type="character" w:customStyle="1" w:styleId="TextodegloboCar">
    <w:name w:val="Texto de globo Car"/>
    <w:link w:val="Textodeglobo"/>
    <w:semiHidden/>
    <w:rsid w:val="0062712B"/>
    <w:rPr>
      <w:rFonts w:ascii="Tahoma" w:eastAsia="Times New Roman" w:hAnsi="Tahoma" w:cs="Tahoma"/>
      <w:sz w:val="16"/>
      <w:szCs w:val="16"/>
      <w:lang w:val="en-US" w:eastAsia="es-ES"/>
    </w:rPr>
  </w:style>
  <w:style w:type="paragraph" w:styleId="Revisin">
    <w:name w:val="Revision"/>
    <w:hidden/>
    <w:uiPriority w:val="99"/>
    <w:semiHidden/>
    <w:rsid w:val="0062712B"/>
    <w:rPr>
      <w:rFonts w:ascii="Times New Roman" w:eastAsia="Times New Roman" w:hAnsi="Times New Roman"/>
      <w:lang w:val="en-US" w:eastAsia="es-ES"/>
    </w:rPr>
  </w:style>
  <w:style w:type="paragraph" w:styleId="Prrafodelista">
    <w:name w:val="List Paragraph"/>
    <w:basedOn w:val="Normal"/>
    <w:uiPriority w:val="34"/>
    <w:qFormat/>
    <w:rsid w:val="0062712B"/>
    <w:pPr>
      <w:ind w:left="708"/>
    </w:pPr>
  </w:style>
  <w:style w:type="character" w:styleId="Refdecomentario">
    <w:name w:val="annotation reference"/>
    <w:unhideWhenUsed/>
    <w:rsid w:val="0062712B"/>
    <w:rPr>
      <w:sz w:val="16"/>
      <w:szCs w:val="16"/>
    </w:rPr>
  </w:style>
  <w:style w:type="paragraph" w:styleId="Textocomentario">
    <w:name w:val="annotation text"/>
    <w:basedOn w:val="Normal"/>
    <w:link w:val="TextocomentarioCar"/>
    <w:unhideWhenUsed/>
    <w:rsid w:val="0062712B"/>
  </w:style>
  <w:style w:type="character" w:customStyle="1" w:styleId="TextocomentarioCar">
    <w:name w:val="Texto comentario Car"/>
    <w:link w:val="Textocomentario"/>
    <w:rsid w:val="0062712B"/>
    <w:rPr>
      <w:rFonts w:ascii="Times New Roman" w:eastAsia="Times New Roman" w:hAnsi="Times New Roman" w:cs="Times New Roman"/>
      <w:sz w:val="20"/>
      <w:szCs w:val="20"/>
      <w:lang w:val="en-US" w:eastAsia="es-ES"/>
    </w:rPr>
  </w:style>
  <w:style w:type="paragraph" w:styleId="Asuntodelcomentario">
    <w:name w:val="annotation subject"/>
    <w:basedOn w:val="Textocomentario"/>
    <w:next w:val="Textocomentario"/>
    <w:link w:val="AsuntodelcomentarioCar"/>
    <w:unhideWhenUsed/>
    <w:rsid w:val="0062712B"/>
    <w:rPr>
      <w:b/>
      <w:bCs/>
    </w:rPr>
  </w:style>
  <w:style w:type="character" w:customStyle="1" w:styleId="AsuntodelcomentarioCar">
    <w:name w:val="Asunto del comentario Car"/>
    <w:link w:val="Asuntodelcomentario"/>
    <w:rsid w:val="0062712B"/>
    <w:rPr>
      <w:rFonts w:ascii="Times New Roman" w:eastAsia="Times New Roman" w:hAnsi="Times New Roman" w:cs="Times New Roman"/>
      <w:b/>
      <w:bCs/>
      <w:sz w:val="20"/>
      <w:szCs w:val="20"/>
      <w:lang w:val="en-US" w:eastAsia="es-ES"/>
    </w:rPr>
  </w:style>
  <w:style w:type="paragraph" w:customStyle="1" w:styleId="Textodeglobo1">
    <w:name w:val="Texto de globo1"/>
    <w:basedOn w:val="Normal"/>
    <w:rsid w:val="0062712B"/>
    <w:rPr>
      <w:rFonts w:ascii="Tahoma" w:hAnsi="Tahoma"/>
      <w:sz w:val="16"/>
    </w:rPr>
  </w:style>
  <w:style w:type="paragraph" w:customStyle="1" w:styleId="tit2">
    <w:name w:val="tit2"/>
    <w:basedOn w:val="Normal"/>
    <w:rsid w:val="0062712B"/>
    <w:pPr>
      <w:widowControl w:val="0"/>
      <w:jc w:val="both"/>
    </w:pPr>
    <w:rPr>
      <w:b/>
      <w:sz w:val="24"/>
      <w:lang w:val="es-ES"/>
    </w:rPr>
  </w:style>
  <w:style w:type="paragraph" w:customStyle="1" w:styleId="Pliego-2">
    <w:name w:val="Pliego-2"/>
    <w:basedOn w:val="Normal"/>
    <w:rsid w:val="0062712B"/>
    <w:pPr>
      <w:tabs>
        <w:tab w:val="left" w:pos="739"/>
        <w:tab w:val="left" w:pos="1306"/>
        <w:tab w:val="num" w:pos="1341"/>
        <w:tab w:val="left" w:pos="6409"/>
      </w:tabs>
      <w:overflowPunct/>
      <w:autoSpaceDE/>
      <w:autoSpaceDN/>
      <w:adjustRightInd/>
      <w:ind w:left="1341" w:hanging="360"/>
      <w:textAlignment w:val="auto"/>
    </w:pPr>
    <w:rPr>
      <w:rFonts w:ascii="Arial" w:hAnsi="Arial"/>
      <w:b/>
      <w:snapToGrid w:val="0"/>
      <w:lang w:val="es-ES"/>
    </w:rPr>
  </w:style>
  <w:style w:type="paragraph" w:styleId="Textonotapie">
    <w:name w:val="footnote text"/>
    <w:basedOn w:val="Normal"/>
    <w:link w:val="TextonotapieCar"/>
    <w:semiHidden/>
    <w:rsid w:val="0062712B"/>
    <w:pPr>
      <w:overflowPunct/>
      <w:autoSpaceDE/>
      <w:autoSpaceDN/>
      <w:adjustRightInd/>
      <w:textAlignment w:val="auto"/>
    </w:pPr>
    <w:rPr>
      <w:lang w:val="x-none"/>
    </w:rPr>
  </w:style>
  <w:style w:type="character" w:customStyle="1" w:styleId="TextonotapieCar">
    <w:name w:val="Texto nota pie Car"/>
    <w:link w:val="Textonotapie"/>
    <w:semiHidden/>
    <w:rsid w:val="0062712B"/>
    <w:rPr>
      <w:rFonts w:ascii="Times New Roman" w:eastAsia="Times New Roman" w:hAnsi="Times New Roman" w:cs="Times New Roman"/>
      <w:sz w:val="20"/>
      <w:szCs w:val="20"/>
      <w:lang w:eastAsia="es-ES"/>
    </w:rPr>
  </w:style>
  <w:style w:type="paragraph" w:customStyle="1" w:styleId="formatvorlage4">
    <w:name w:val="formatvorlage4"/>
    <w:basedOn w:val="Normal"/>
    <w:rsid w:val="0062712B"/>
    <w:pPr>
      <w:overflowPunct/>
      <w:autoSpaceDE/>
      <w:autoSpaceDN/>
      <w:adjustRightInd/>
      <w:spacing w:before="100" w:beforeAutospacing="1" w:after="100" w:afterAutospacing="1"/>
      <w:textAlignment w:val="auto"/>
    </w:pPr>
    <w:rPr>
      <w:sz w:val="24"/>
      <w:szCs w:val="24"/>
      <w:lang w:val="es-ES_tradnl" w:eastAsia="es-ES_tradnl"/>
    </w:rPr>
  </w:style>
  <w:style w:type="character" w:customStyle="1" w:styleId="textogris">
    <w:name w:val="texto_gris"/>
    <w:basedOn w:val="Fuentedeprrafopredeter"/>
    <w:rsid w:val="0062712B"/>
  </w:style>
  <w:style w:type="paragraph" w:styleId="Puesto">
    <w:name w:val="Title"/>
    <w:basedOn w:val="Normal"/>
    <w:link w:val="PuestoCar"/>
    <w:qFormat/>
    <w:rsid w:val="0062712B"/>
    <w:pPr>
      <w:overflowPunct/>
      <w:autoSpaceDE/>
      <w:autoSpaceDN/>
      <w:adjustRightInd/>
      <w:jc w:val="center"/>
      <w:textAlignment w:val="auto"/>
    </w:pPr>
    <w:rPr>
      <w:rFonts w:ascii="Book Antiqua" w:hAnsi="Book Antiqua"/>
      <w:b/>
      <w:bCs/>
      <w:sz w:val="24"/>
      <w:szCs w:val="24"/>
      <w:lang w:val="es-ES"/>
    </w:rPr>
  </w:style>
  <w:style w:type="character" w:customStyle="1" w:styleId="PuestoCar">
    <w:name w:val="Puesto Car"/>
    <w:link w:val="Puesto"/>
    <w:rsid w:val="0062712B"/>
    <w:rPr>
      <w:rFonts w:ascii="Book Antiqua" w:eastAsia="Times New Roman" w:hAnsi="Book Antiqua" w:cs="Times New Roman"/>
      <w:b/>
      <w:bCs/>
      <w:sz w:val="24"/>
      <w:szCs w:val="24"/>
      <w:lang w:val="es-ES" w:eastAsia="es-ES"/>
    </w:rPr>
  </w:style>
  <w:style w:type="paragraph" w:styleId="Subttulo">
    <w:name w:val="Subtitle"/>
    <w:basedOn w:val="Normal"/>
    <w:link w:val="SubttuloCar"/>
    <w:qFormat/>
    <w:rsid w:val="0062712B"/>
    <w:pPr>
      <w:overflowPunct/>
      <w:autoSpaceDE/>
      <w:autoSpaceDN/>
      <w:adjustRightInd/>
      <w:jc w:val="center"/>
      <w:textAlignment w:val="auto"/>
    </w:pPr>
    <w:rPr>
      <w:b/>
      <w:sz w:val="48"/>
      <w:lang w:val="es-ES_tradnl" w:eastAsia="x-none"/>
    </w:rPr>
  </w:style>
  <w:style w:type="character" w:customStyle="1" w:styleId="SubttuloCar">
    <w:name w:val="Subtítulo Car"/>
    <w:link w:val="Subttulo"/>
    <w:rsid w:val="0062712B"/>
    <w:rPr>
      <w:rFonts w:ascii="Times New Roman" w:eastAsia="Times New Roman" w:hAnsi="Times New Roman" w:cs="Times New Roman"/>
      <w:b/>
      <w:sz w:val="48"/>
      <w:szCs w:val="20"/>
      <w:lang w:val="es-ES_tradnl"/>
    </w:rPr>
  </w:style>
  <w:style w:type="paragraph" w:styleId="Lista">
    <w:name w:val="List"/>
    <w:basedOn w:val="Normal"/>
    <w:rsid w:val="0062712B"/>
    <w:pPr>
      <w:overflowPunct/>
      <w:autoSpaceDE/>
      <w:autoSpaceDN/>
      <w:adjustRightInd/>
      <w:spacing w:before="120" w:after="120"/>
      <w:ind w:left="1440"/>
      <w:textAlignment w:val="auto"/>
    </w:pPr>
    <w:rPr>
      <w:sz w:val="24"/>
      <w:lang w:eastAsia="en-US"/>
    </w:rPr>
  </w:style>
  <w:style w:type="paragraph" w:styleId="Textoindependiente3">
    <w:name w:val="Body Text 3"/>
    <w:basedOn w:val="Normal"/>
    <w:link w:val="Textoindependiente3Car"/>
    <w:rsid w:val="0062712B"/>
    <w:pPr>
      <w:overflowPunct/>
      <w:autoSpaceDE/>
      <w:autoSpaceDN/>
      <w:adjustRightInd/>
      <w:textAlignment w:val="auto"/>
    </w:pPr>
    <w:rPr>
      <w:i/>
      <w:lang w:eastAsia="x-none"/>
    </w:rPr>
  </w:style>
  <w:style w:type="character" w:customStyle="1" w:styleId="Textoindependiente3Car">
    <w:name w:val="Texto independiente 3 Car"/>
    <w:link w:val="Textoindependiente3"/>
    <w:rsid w:val="0062712B"/>
    <w:rPr>
      <w:rFonts w:ascii="Times New Roman" w:eastAsia="Times New Roman" w:hAnsi="Times New Roman" w:cs="Times New Roman"/>
      <w:i/>
      <w:sz w:val="20"/>
      <w:szCs w:val="20"/>
      <w:lang w:val="en-US"/>
    </w:rPr>
  </w:style>
  <w:style w:type="paragraph" w:customStyle="1" w:styleId="Document1">
    <w:name w:val="Document 1"/>
    <w:rsid w:val="0062712B"/>
    <w:pPr>
      <w:keepNext/>
      <w:keepLines/>
      <w:tabs>
        <w:tab w:val="left" w:pos="-720"/>
      </w:tabs>
      <w:suppressAutoHyphens/>
    </w:pPr>
    <w:rPr>
      <w:rFonts w:ascii="Courier New" w:eastAsia="Times New Roman" w:hAnsi="Courier New"/>
      <w:lang w:val="en-US" w:eastAsia="en-US"/>
    </w:rPr>
  </w:style>
  <w:style w:type="paragraph" w:customStyle="1" w:styleId="SectionVHeader">
    <w:name w:val="Section V. Header"/>
    <w:basedOn w:val="Normal"/>
    <w:rsid w:val="0062712B"/>
    <w:pPr>
      <w:overflowPunct/>
      <w:autoSpaceDE/>
      <w:autoSpaceDN/>
      <w:adjustRightInd/>
      <w:jc w:val="center"/>
      <w:textAlignment w:val="auto"/>
    </w:pPr>
    <w:rPr>
      <w:b/>
      <w:sz w:val="36"/>
      <w:lang w:val="es-ES_tradnl" w:eastAsia="en-US"/>
    </w:rPr>
  </w:style>
  <w:style w:type="paragraph" w:customStyle="1" w:styleId="SectionVIIHeader2">
    <w:name w:val="Section VII Header2"/>
    <w:basedOn w:val="Ttulo1"/>
    <w:autoRedefine/>
    <w:rsid w:val="0062712B"/>
    <w:pPr>
      <w:keepNext/>
      <w:suppressAutoHyphens w:val="0"/>
      <w:overflowPunct/>
      <w:autoSpaceDE/>
      <w:autoSpaceDN/>
      <w:adjustRightInd/>
      <w:spacing w:before="120" w:after="120"/>
      <w:jc w:val="left"/>
      <w:textAlignment w:val="auto"/>
    </w:pPr>
    <w:rPr>
      <w:rFonts w:ascii="Times New Roman" w:hAnsi="Times New Roman"/>
      <w:kern w:val="28"/>
      <w:sz w:val="32"/>
      <w:lang w:val="en-US" w:eastAsia="en-US"/>
    </w:rPr>
  </w:style>
  <w:style w:type="paragraph" w:customStyle="1" w:styleId="SectionXHeader3">
    <w:name w:val="Section X Header 3"/>
    <w:basedOn w:val="Ttulo1"/>
    <w:autoRedefine/>
    <w:rsid w:val="0062712B"/>
    <w:pPr>
      <w:suppressAutoHyphens w:val="0"/>
      <w:overflowPunct/>
      <w:autoSpaceDE/>
      <w:autoSpaceDN/>
      <w:adjustRightInd/>
      <w:textAlignment w:val="auto"/>
      <w:outlineLvl w:val="9"/>
    </w:pPr>
    <w:rPr>
      <w:rFonts w:ascii="Times New Roman" w:hAnsi="Times New Roman"/>
      <w:sz w:val="24"/>
      <w:lang w:eastAsia="en-US"/>
    </w:rPr>
  </w:style>
  <w:style w:type="paragraph" w:customStyle="1" w:styleId="TOCNumber1">
    <w:name w:val="TOC Number1"/>
    <w:basedOn w:val="Ttulo4"/>
    <w:rsid w:val="0062712B"/>
    <w:pPr>
      <w:keepNext w:val="0"/>
      <w:overflowPunct/>
      <w:autoSpaceDE/>
      <w:autoSpaceDN/>
      <w:adjustRightInd/>
      <w:spacing w:before="120"/>
      <w:textAlignment w:val="auto"/>
      <w:outlineLvl w:val="9"/>
    </w:pPr>
    <w:rPr>
      <w:rFonts w:ascii="Times New Roman" w:hAnsi="Times New Roman"/>
      <w:b w:val="0"/>
      <w:sz w:val="24"/>
      <w:u w:val="none"/>
      <w:lang w:val="es-ES_tradnl" w:eastAsia="en-US"/>
      <w14:shadow w14:blurRad="0" w14:dist="0" w14:dir="0" w14:sx="0" w14:sy="0" w14:kx="0" w14:ky="0" w14:algn="none">
        <w14:srgbClr w14:val="000000"/>
      </w14:shadow>
    </w:rPr>
  </w:style>
  <w:style w:type="paragraph" w:customStyle="1" w:styleId="Part1">
    <w:name w:val="Part 1"/>
    <w:aliases w:val="2,3 Header 4"/>
    <w:basedOn w:val="Normal"/>
    <w:autoRedefine/>
    <w:rsid w:val="0062712B"/>
    <w:pPr>
      <w:overflowPunct/>
      <w:autoSpaceDE/>
      <w:autoSpaceDN/>
      <w:adjustRightInd/>
      <w:spacing w:before="240" w:after="120"/>
      <w:jc w:val="center"/>
      <w:textAlignment w:val="auto"/>
    </w:pPr>
    <w:rPr>
      <w:b/>
      <w:sz w:val="48"/>
      <w:lang w:val="es-ES_tradnl" w:eastAsia="en-US"/>
    </w:rPr>
  </w:style>
  <w:style w:type="paragraph" w:customStyle="1" w:styleId="Subtitle2">
    <w:name w:val="Subtitle 2"/>
    <w:basedOn w:val="Piedepgina"/>
    <w:rsid w:val="0062712B"/>
    <w:pPr>
      <w:tabs>
        <w:tab w:val="clear" w:pos="4320"/>
        <w:tab w:val="clear" w:pos="8640"/>
        <w:tab w:val="right" w:pos="9792"/>
        <w:tab w:val="center" w:pos="11624"/>
      </w:tabs>
      <w:overflowPunct/>
      <w:autoSpaceDE/>
      <w:autoSpaceDN/>
      <w:adjustRightInd/>
      <w:spacing w:after="120"/>
      <w:jc w:val="center"/>
      <w:textAlignment w:val="auto"/>
      <w:outlineLvl w:val="1"/>
    </w:pPr>
    <w:rPr>
      <w:rFonts w:ascii="Times New Roman Bold" w:hAnsi="Times New Roman Bold"/>
      <w:b/>
      <w:sz w:val="32"/>
      <w:lang w:val="es-ES_tradnl" w:eastAsia="en-US"/>
    </w:rPr>
  </w:style>
  <w:style w:type="paragraph" w:customStyle="1" w:styleId="BlockQuotation">
    <w:name w:val="Block Quotation"/>
    <w:basedOn w:val="Normal"/>
    <w:rsid w:val="0062712B"/>
    <w:pPr>
      <w:overflowPunct/>
      <w:autoSpaceDE/>
      <w:autoSpaceDN/>
      <w:adjustRightInd/>
      <w:ind w:left="855" w:right="-72" w:hanging="315"/>
      <w:textAlignment w:val="auto"/>
    </w:pPr>
    <w:rPr>
      <w:sz w:val="24"/>
      <w:lang w:val="es-ES_tradnl" w:eastAsia="en-US"/>
    </w:rPr>
  </w:style>
  <w:style w:type="paragraph" w:customStyle="1" w:styleId="2AutoList1">
    <w:name w:val="2AutoList1"/>
    <w:basedOn w:val="Normal"/>
    <w:rsid w:val="0062712B"/>
    <w:pPr>
      <w:overflowPunct/>
      <w:autoSpaceDE/>
      <w:autoSpaceDN/>
      <w:adjustRightInd/>
      <w:textAlignment w:val="auto"/>
    </w:pPr>
    <w:rPr>
      <w:sz w:val="24"/>
      <w:lang w:val="es-ES_tradnl" w:eastAsia="en-US"/>
    </w:rPr>
  </w:style>
  <w:style w:type="paragraph" w:customStyle="1" w:styleId="Style1">
    <w:name w:val="Style1"/>
    <w:basedOn w:val="Ttulo2"/>
    <w:next w:val="Normal"/>
    <w:rsid w:val="0062712B"/>
    <w:pPr>
      <w:keepNext/>
      <w:pageBreakBefore/>
      <w:suppressAutoHyphens w:val="0"/>
      <w:overflowPunct/>
      <w:autoSpaceDE/>
      <w:autoSpaceDN/>
      <w:adjustRightInd/>
      <w:spacing w:before="120" w:after="120"/>
      <w:jc w:val="both"/>
      <w:textAlignment w:val="auto"/>
    </w:pPr>
    <w:rPr>
      <w:b w:val="0"/>
      <w:sz w:val="24"/>
      <w:lang w:val="es-ES_tradnl" w:eastAsia="en-US"/>
    </w:rPr>
  </w:style>
  <w:style w:type="paragraph" w:customStyle="1" w:styleId="HeadingSectionVII">
    <w:name w:val="Heading Section VII"/>
    <w:basedOn w:val="Ttulo2"/>
    <w:rsid w:val="0062712B"/>
    <w:pPr>
      <w:keepNext/>
      <w:pageBreakBefore/>
      <w:tabs>
        <w:tab w:val="num" w:pos="504"/>
      </w:tabs>
      <w:suppressAutoHyphens w:val="0"/>
      <w:overflowPunct/>
      <w:autoSpaceDE/>
      <w:autoSpaceDN/>
      <w:adjustRightInd/>
      <w:spacing w:before="120" w:after="120"/>
      <w:ind w:left="504" w:hanging="504"/>
      <w:jc w:val="both"/>
      <w:textAlignment w:val="auto"/>
    </w:pPr>
    <w:rPr>
      <w:b w:val="0"/>
      <w:sz w:val="24"/>
      <w:lang w:val="es-ES_tradnl" w:eastAsia="en-US"/>
    </w:rPr>
  </w:style>
  <w:style w:type="paragraph" w:customStyle="1" w:styleId="letra">
    <w:name w:val="letra"/>
    <w:basedOn w:val="Normal"/>
    <w:rsid w:val="0062712B"/>
    <w:pPr>
      <w:tabs>
        <w:tab w:val="num" w:pos="360"/>
      </w:tabs>
      <w:overflowPunct/>
      <w:autoSpaceDE/>
      <w:autoSpaceDN/>
      <w:adjustRightInd/>
      <w:spacing w:before="120" w:after="120"/>
      <w:ind w:left="360" w:hanging="360"/>
      <w:jc w:val="both"/>
      <w:textAlignment w:val="auto"/>
    </w:pPr>
    <w:rPr>
      <w:sz w:val="24"/>
      <w:lang w:val="es-ES_tradnl" w:eastAsia="en-US"/>
    </w:rPr>
  </w:style>
  <w:style w:type="paragraph" w:customStyle="1" w:styleId="outlinebullet">
    <w:name w:val="outlinebullet"/>
    <w:basedOn w:val="Normal"/>
    <w:rsid w:val="0062712B"/>
    <w:pPr>
      <w:tabs>
        <w:tab w:val="num" w:pos="720"/>
        <w:tab w:val="left" w:pos="1440"/>
      </w:tabs>
      <w:overflowPunct/>
      <w:autoSpaceDE/>
      <w:autoSpaceDN/>
      <w:adjustRightInd/>
      <w:spacing w:before="120"/>
      <w:ind w:left="1440" w:hanging="450"/>
      <w:textAlignment w:val="auto"/>
    </w:pPr>
    <w:rPr>
      <w:sz w:val="24"/>
      <w:lang w:eastAsia="en-US"/>
    </w:rPr>
  </w:style>
  <w:style w:type="paragraph" w:customStyle="1" w:styleId="BankNormal">
    <w:name w:val="BankNormal"/>
    <w:basedOn w:val="Normal"/>
    <w:rsid w:val="0062712B"/>
    <w:pPr>
      <w:overflowPunct/>
      <w:autoSpaceDE/>
      <w:autoSpaceDN/>
      <w:adjustRightInd/>
      <w:spacing w:after="240"/>
      <w:textAlignment w:val="auto"/>
    </w:pPr>
    <w:rPr>
      <w:sz w:val="24"/>
      <w:lang w:eastAsia="en-US"/>
    </w:rPr>
  </w:style>
  <w:style w:type="paragraph" w:customStyle="1" w:styleId="Outline2">
    <w:name w:val="Outline2"/>
    <w:basedOn w:val="Normal"/>
    <w:rsid w:val="0062712B"/>
    <w:pPr>
      <w:tabs>
        <w:tab w:val="num" w:pos="360"/>
        <w:tab w:val="num" w:pos="864"/>
        <w:tab w:val="num" w:pos="1440"/>
      </w:tabs>
      <w:overflowPunct/>
      <w:autoSpaceDE/>
      <w:autoSpaceDN/>
      <w:adjustRightInd/>
      <w:spacing w:before="240"/>
      <w:ind w:left="864" w:hanging="504"/>
      <w:textAlignment w:val="auto"/>
    </w:pPr>
    <w:rPr>
      <w:kern w:val="28"/>
      <w:sz w:val="24"/>
      <w:lang w:eastAsia="en-US"/>
    </w:rPr>
  </w:style>
  <w:style w:type="paragraph" w:customStyle="1" w:styleId="Outline3">
    <w:name w:val="Outline3"/>
    <w:basedOn w:val="Normal"/>
    <w:rsid w:val="0062712B"/>
    <w:pPr>
      <w:tabs>
        <w:tab w:val="num" w:pos="1368"/>
        <w:tab w:val="num" w:pos="1800"/>
      </w:tabs>
      <w:overflowPunct/>
      <w:autoSpaceDE/>
      <w:autoSpaceDN/>
      <w:adjustRightInd/>
      <w:spacing w:before="240"/>
      <w:ind w:left="1368" w:hanging="504"/>
      <w:textAlignment w:val="auto"/>
    </w:pPr>
    <w:rPr>
      <w:kern w:val="28"/>
      <w:sz w:val="24"/>
      <w:lang w:eastAsia="en-US"/>
    </w:rPr>
  </w:style>
  <w:style w:type="paragraph" w:customStyle="1" w:styleId="Outline4">
    <w:name w:val="Outline4"/>
    <w:basedOn w:val="Normal"/>
    <w:rsid w:val="0062712B"/>
    <w:pPr>
      <w:tabs>
        <w:tab w:val="num" w:pos="1872"/>
        <w:tab w:val="num" w:pos="2520"/>
      </w:tabs>
      <w:overflowPunct/>
      <w:autoSpaceDE/>
      <w:autoSpaceDN/>
      <w:adjustRightInd/>
      <w:spacing w:before="240"/>
      <w:ind w:left="1872" w:hanging="504"/>
      <w:textAlignment w:val="auto"/>
    </w:pPr>
    <w:rPr>
      <w:kern w:val="28"/>
      <w:sz w:val="24"/>
      <w:lang w:eastAsia="en-US"/>
    </w:rPr>
  </w:style>
  <w:style w:type="paragraph" w:customStyle="1" w:styleId="Head51">
    <w:name w:val="Head 5.1"/>
    <w:basedOn w:val="Normal"/>
    <w:rsid w:val="0062712B"/>
    <w:pPr>
      <w:tabs>
        <w:tab w:val="left" w:pos="533"/>
      </w:tabs>
      <w:suppressAutoHyphens/>
      <w:overflowPunct/>
      <w:autoSpaceDE/>
      <w:autoSpaceDN/>
      <w:adjustRightInd/>
      <w:jc w:val="both"/>
      <w:textAlignment w:val="auto"/>
    </w:pPr>
    <w:rPr>
      <w:rFonts w:ascii="Times New Roman Bold" w:hAnsi="Times New Roman Bold"/>
      <w:b/>
      <w:sz w:val="24"/>
      <w:lang w:val="es-ES_tradnl"/>
    </w:rPr>
  </w:style>
  <w:style w:type="paragraph" w:customStyle="1" w:styleId="NormalETAP2000">
    <w:name w:val="Normal ETAP 2000"/>
    <w:basedOn w:val="Normal"/>
    <w:rsid w:val="0062712B"/>
    <w:pPr>
      <w:tabs>
        <w:tab w:val="num" w:pos="360"/>
      </w:tabs>
      <w:overflowPunct/>
      <w:autoSpaceDE/>
      <w:autoSpaceDN/>
      <w:adjustRightInd/>
      <w:spacing w:before="60"/>
      <w:ind w:firstLine="709"/>
      <w:jc w:val="both"/>
      <w:textAlignment w:val="auto"/>
    </w:pPr>
    <w:rPr>
      <w:rFonts w:ascii="Arial Narrow" w:hAnsi="Arial Narrow"/>
      <w:sz w:val="22"/>
      <w:lang w:val="es-ES"/>
    </w:rPr>
  </w:style>
  <w:style w:type="paragraph" w:customStyle="1" w:styleId="tabletext">
    <w:name w:val="tabletext"/>
    <w:basedOn w:val="Normal"/>
    <w:rsid w:val="0062712B"/>
    <w:pPr>
      <w:overflowPunct/>
      <w:autoSpaceDE/>
      <w:autoSpaceDN/>
      <w:adjustRightInd/>
      <w:spacing w:before="100" w:beforeAutospacing="1" w:after="100" w:afterAutospacing="1" w:line="360" w:lineRule="auto"/>
      <w:textAlignment w:val="auto"/>
    </w:pPr>
    <w:rPr>
      <w:sz w:val="18"/>
      <w:szCs w:val="18"/>
      <w:lang w:val="es-AR" w:eastAsia="es-AR"/>
    </w:rPr>
  </w:style>
  <w:style w:type="paragraph" w:customStyle="1" w:styleId="tableheader">
    <w:name w:val="tableheader"/>
    <w:basedOn w:val="Normal"/>
    <w:rsid w:val="0062712B"/>
    <w:pPr>
      <w:overflowPunct/>
      <w:autoSpaceDE/>
      <w:autoSpaceDN/>
      <w:adjustRightInd/>
      <w:spacing w:before="100" w:beforeAutospacing="1" w:after="100" w:afterAutospacing="1" w:line="360" w:lineRule="auto"/>
      <w:textAlignment w:val="auto"/>
    </w:pPr>
    <w:rPr>
      <w:sz w:val="18"/>
      <w:szCs w:val="18"/>
      <w:lang w:val="es-AR" w:eastAsia="es-AR"/>
    </w:rPr>
  </w:style>
  <w:style w:type="character" w:styleId="Textoennegrita">
    <w:name w:val="Strong"/>
    <w:qFormat/>
    <w:rsid w:val="0062712B"/>
    <w:rPr>
      <w:b/>
      <w:bCs/>
    </w:rPr>
  </w:style>
  <w:style w:type="paragraph" w:customStyle="1" w:styleId="list1">
    <w:name w:val="list1"/>
    <w:basedOn w:val="Normal"/>
    <w:rsid w:val="0062712B"/>
    <w:pPr>
      <w:overflowPunct/>
      <w:autoSpaceDE/>
      <w:autoSpaceDN/>
      <w:adjustRightInd/>
      <w:spacing w:before="100" w:beforeAutospacing="1" w:after="100" w:afterAutospacing="1" w:line="360" w:lineRule="auto"/>
      <w:textAlignment w:val="auto"/>
    </w:pPr>
    <w:rPr>
      <w:sz w:val="18"/>
      <w:szCs w:val="18"/>
      <w:lang w:val="es-AR" w:eastAsia="es-AR"/>
    </w:rPr>
  </w:style>
  <w:style w:type="paragraph" w:styleId="Listaconvietas">
    <w:name w:val="List Bullet"/>
    <w:basedOn w:val="Normal"/>
    <w:autoRedefine/>
    <w:rsid w:val="0062712B"/>
    <w:pPr>
      <w:textAlignment w:val="auto"/>
    </w:pPr>
    <w:rPr>
      <w:sz w:val="16"/>
      <w:lang w:val="es-ES"/>
    </w:rPr>
  </w:style>
  <w:style w:type="paragraph" w:customStyle="1" w:styleId="xl26">
    <w:name w:val="xl26"/>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27">
    <w:name w:val="xl27"/>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xl28">
    <w:name w:val="xl28"/>
    <w:basedOn w:val="Normal"/>
    <w:rsid w:val="0062712B"/>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xl29">
    <w:name w:val="xl29"/>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lang w:val="es-ES"/>
    </w:rPr>
  </w:style>
  <w:style w:type="paragraph" w:customStyle="1" w:styleId="i">
    <w:name w:val="(i)"/>
    <w:basedOn w:val="Normal"/>
    <w:rsid w:val="0062712B"/>
    <w:pPr>
      <w:tabs>
        <w:tab w:val="left" w:pos="0"/>
        <w:tab w:val="left" w:pos="540"/>
        <w:tab w:val="left" w:pos="630"/>
        <w:tab w:val="left" w:pos="810"/>
        <w:tab w:val="left" w:pos="1080"/>
        <w:tab w:val="left" w:pos="1530"/>
        <w:tab w:val="left" w:pos="162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jc w:val="both"/>
      <w:textAlignment w:val="auto"/>
    </w:pPr>
    <w:rPr>
      <w:spacing w:val="-2"/>
      <w:sz w:val="24"/>
      <w:lang w:val="es-ES_tradnl" w:eastAsia="en-US"/>
    </w:rPr>
  </w:style>
  <w:style w:type="paragraph" w:customStyle="1" w:styleId="Ttulo3ETAP2000">
    <w:name w:val="Título 3 ETAP 2000"/>
    <w:basedOn w:val="Ttulo3"/>
    <w:link w:val="Ttulo3ETAP2000Car"/>
    <w:rsid w:val="0062712B"/>
    <w:pPr>
      <w:overflowPunct/>
      <w:autoSpaceDE/>
      <w:autoSpaceDN/>
      <w:adjustRightInd/>
      <w:spacing w:before="120" w:after="60"/>
      <w:ind w:firstLine="567"/>
      <w:jc w:val="both"/>
      <w:textAlignment w:val="auto"/>
    </w:pPr>
    <w:rPr>
      <w:rFonts w:ascii="Arial Narrow" w:hAnsi="Arial Narrow"/>
      <w:sz w:val="26"/>
      <w:u w:val="single"/>
    </w:rPr>
  </w:style>
  <w:style w:type="character" w:customStyle="1" w:styleId="Ttulo3ETAP2000Car">
    <w:name w:val="Título 3 ETAP 2000 Car"/>
    <w:link w:val="Ttulo3ETAP2000"/>
    <w:rsid w:val="0062712B"/>
    <w:rPr>
      <w:rFonts w:ascii="Arial Narrow" w:eastAsia="Times New Roman" w:hAnsi="Arial Narrow"/>
      <w:b/>
      <w:sz w:val="26"/>
      <w:u w:val="single"/>
      <w:lang w:val="es-ES_tradnl" w:eastAsia="es-ES"/>
    </w:rPr>
  </w:style>
  <w:style w:type="paragraph" w:customStyle="1" w:styleId="Normali">
    <w:name w:val="Normal(i)"/>
    <w:basedOn w:val="Normal"/>
    <w:rsid w:val="0062712B"/>
    <w:pPr>
      <w:keepLines/>
      <w:tabs>
        <w:tab w:val="left" w:pos="1843"/>
      </w:tabs>
      <w:overflowPunct/>
      <w:autoSpaceDE/>
      <w:autoSpaceDN/>
      <w:adjustRightInd/>
      <w:spacing w:after="120"/>
      <w:jc w:val="both"/>
      <w:textAlignment w:val="auto"/>
    </w:pPr>
    <w:rPr>
      <w:sz w:val="24"/>
      <w:lang w:val="en-GB" w:eastAsia="en-GB"/>
    </w:rPr>
  </w:style>
  <w:style w:type="paragraph" w:customStyle="1" w:styleId="Sangranormal1">
    <w:name w:val="Sangría normal1"/>
    <w:basedOn w:val="Normal"/>
    <w:rsid w:val="0062712B"/>
    <w:pPr>
      <w:keepNext/>
      <w:widowControl w:val="0"/>
      <w:suppressAutoHyphens/>
      <w:overflowPunct/>
      <w:autoSpaceDE/>
      <w:autoSpaceDN/>
      <w:adjustRightInd/>
      <w:spacing w:after="120"/>
      <w:ind w:firstLine="709"/>
      <w:jc w:val="both"/>
      <w:textAlignment w:val="auto"/>
    </w:pPr>
    <w:rPr>
      <w:rFonts w:ascii="Arial" w:hAnsi="Arial"/>
      <w:lang w:val="es-ES" w:eastAsia="ar-SA"/>
    </w:rPr>
  </w:style>
  <w:style w:type="paragraph" w:customStyle="1" w:styleId="Default">
    <w:name w:val="Default"/>
    <w:rsid w:val="0062712B"/>
    <w:pPr>
      <w:autoSpaceDE w:val="0"/>
      <w:autoSpaceDN w:val="0"/>
      <w:adjustRightInd w:val="0"/>
    </w:pPr>
    <w:rPr>
      <w:rFonts w:ascii="Verdana" w:eastAsia="Times New Roman" w:hAnsi="Verdana" w:cs="Verdana"/>
      <w:color w:val="000000"/>
      <w:sz w:val="24"/>
      <w:szCs w:val="24"/>
      <w:lang w:val="es-ES" w:eastAsia="es-ES"/>
    </w:rPr>
  </w:style>
  <w:style w:type="paragraph" w:customStyle="1" w:styleId="Outline">
    <w:name w:val="Outline"/>
    <w:basedOn w:val="Normal"/>
    <w:rsid w:val="0062712B"/>
    <w:pPr>
      <w:overflowPunct/>
      <w:autoSpaceDE/>
      <w:autoSpaceDN/>
      <w:adjustRightInd/>
      <w:spacing w:before="240"/>
      <w:jc w:val="both"/>
      <w:textAlignment w:val="auto"/>
    </w:pPr>
    <w:rPr>
      <w:kern w:val="28"/>
      <w:sz w:val="22"/>
      <w:lang w:val="es-ES_tradnl"/>
    </w:rPr>
  </w:style>
  <w:style w:type="paragraph" w:customStyle="1" w:styleId="IAL3">
    <w:name w:val="IAL_3"/>
    <w:basedOn w:val="Normal"/>
    <w:rsid w:val="0062712B"/>
    <w:pPr>
      <w:overflowPunct/>
      <w:autoSpaceDE/>
      <w:autoSpaceDN/>
      <w:adjustRightInd/>
      <w:spacing w:after="60"/>
      <w:ind w:left="576" w:hanging="576"/>
      <w:jc w:val="both"/>
      <w:textAlignment w:val="auto"/>
    </w:pPr>
    <w:rPr>
      <w:sz w:val="22"/>
      <w:szCs w:val="24"/>
      <w:lang w:val="es-ES_tradnl" w:eastAsia="en-US"/>
    </w:rPr>
  </w:style>
  <w:style w:type="character" w:styleId="Refdenotaalpie">
    <w:name w:val="footnote reference"/>
    <w:semiHidden/>
    <w:rsid w:val="0062712B"/>
    <w:rPr>
      <w:vertAlign w:val="superscript"/>
    </w:rPr>
  </w:style>
  <w:style w:type="paragraph" w:customStyle="1" w:styleId="Sub-ClauseText">
    <w:name w:val="Sub-Clause Text"/>
    <w:basedOn w:val="Normal"/>
    <w:rsid w:val="0062712B"/>
    <w:pPr>
      <w:overflowPunct/>
      <w:autoSpaceDE/>
      <w:autoSpaceDN/>
      <w:adjustRightInd/>
      <w:spacing w:before="120" w:after="120"/>
      <w:jc w:val="both"/>
      <w:textAlignment w:val="auto"/>
    </w:pPr>
    <w:rPr>
      <w:spacing w:val="-4"/>
      <w:sz w:val="24"/>
      <w:lang w:eastAsia="en-US"/>
    </w:rPr>
  </w:style>
  <w:style w:type="paragraph" w:customStyle="1" w:styleId="TitXX">
    <w:name w:val="TitXX"/>
    <w:rsid w:val="0062712B"/>
    <w:rPr>
      <w:rFonts w:ascii="Times New Roman" w:eastAsia="Times New Roman" w:hAnsi="Times New Roman"/>
      <w:b/>
      <w:caps/>
      <w:noProof/>
      <w:sz w:val="36"/>
      <w:lang w:val="es-ES" w:eastAsia="es-ES"/>
    </w:rPr>
  </w:style>
  <w:style w:type="paragraph" w:customStyle="1" w:styleId="TitZZ">
    <w:name w:val="TitZZ"/>
    <w:rsid w:val="0062712B"/>
    <w:pPr>
      <w:spacing w:after="120"/>
    </w:pPr>
    <w:rPr>
      <w:rFonts w:ascii="Times New Roman" w:eastAsia="Times New Roman" w:hAnsi="Times New Roman"/>
      <w:b/>
      <w:caps/>
      <w:noProof/>
      <w:sz w:val="28"/>
      <w:lang w:val="es-ES" w:eastAsia="es-ES"/>
    </w:rPr>
  </w:style>
  <w:style w:type="paragraph" w:customStyle="1" w:styleId="SectionVIHeader">
    <w:name w:val="Section VI. Header"/>
    <w:basedOn w:val="Normal"/>
    <w:rsid w:val="0062712B"/>
    <w:pPr>
      <w:overflowPunct/>
      <w:autoSpaceDE/>
      <w:autoSpaceDN/>
      <w:adjustRightInd/>
      <w:spacing w:before="120" w:after="240"/>
      <w:jc w:val="center"/>
      <w:textAlignment w:val="auto"/>
    </w:pPr>
    <w:rPr>
      <w:b/>
      <w:sz w:val="36"/>
      <w:lang w:eastAsia="en-US"/>
    </w:rPr>
  </w:style>
  <w:style w:type="paragraph" w:customStyle="1" w:styleId="Heading1-Clausename">
    <w:name w:val="Heading 1- Clause name"/>
    <w:basedOn w:val="Normal"/>
    <w:rsid w:val="0062712B"/>
    <w:pPr>
      <w:tabs>
        <w:tab w:val="num" w:pos="360"/>
        <w:tab w:val="num" w:pos="720"/>
      </w:tabs>
      <w:overflowPunct/>
      <w:autoSpaceDE/>
      <w:autoSpaceDN/>
      <w:adjustRightInd/>
      <w:spacing w:after="200"/>
      <w:ind w:left="360" w:hanging="360"/>
      <w:textAlignment w:val="auto"/>
    </w:pPr>
    <w:rPr>
      <w:b/>
      <w:sz w:val="24"/>
      <w:lang w:eastAsia="en-US"/>
    </w:rPr>
  </w:style>
  <w:style w:type="paragraph" w:customStyle="1" w:styleId="titulo">
    <w:name w:val="titulo"/>
    <w:basedOn w:val="Ttulo5"/>
    <w:rsid w:val="0062712B"/>
    <w:pPr>
      <w:keepNext w:val="0"/>
      <w:suppressAutoHyphens w:val="0"/>
      <w:overflowPunct/>
      <w:autoSpaceDE/>
      <w:autoSpaceDN/>
      <w:adjustRightInd/>
      <w:spacing w:before="0" w:after="240"/>
      <w:textAlignment w:val="auto"/>
    </w:pPr>
    <w:rPr>
      <w:rFonts w:ascii="Times New Roman Bold" w:hAnsi="Times New Roman Bold"/>
      <w:color w:val="auto"/>
      <w:sz w:val="24"/>
      <w:lang w:val="en-US" w:eastAsia="en-US"/>
    </w:rPr>
  </w:style>
  <w:style w:type="paragraph" w:customStyle="1" w:styleId="SectionIVHeader">
    <w:name w:val="Section IV. Header"/>
    <w:basedOn w:val="SectionVIHeader"/>
    <w:rsid w:val="0062712B"/>
  </w:style>
  <w:style w:type="paragraph" w:styleId="NormalWeb">
    <w:name w:val="Normal (Web)"/>
    <w:basedOn w:val="Normal"/>
    <w:uiPriority w:val="99"/>
    <w:rsid w:val="0062712B"/>
    <w:pPr>
      <w:overflowPunct/>
      <w:autoSpaceDE/>
      <w:autoSpaceDN/>
      <w:adjustRightInd/>
      <w:spacing w:before="100" w:beforeAutospacing="1" w:after="100" w:afterAutospacing="1"/>
      <w:textAlignment w:val="auto"/>
    </w:pPr>
    <w:rPr>
      <w:color w:val="000000"/>
      <w:sz w:val="24"/>
      <w:szCs w:val="24"/>
      <w:lang w:val="en-GB" w:eastAsia="en-GB"/>
    </w:rPr>
  </w:style>
  <w:style w:type="numbering" w:customStyle="1" w:styleId="Style2">
    <w:name w:val="Style2"/>
    <w:rsid w:val="0062712B"/>
    <w:pPr>
      <w:numPr>
        <w:numId w:val="1"/>
      </w:numPr>
    </w:pPr>
  </w:style>
  <w:style w:type="paragraph" w:customStyle="1" w:styleId="CGC3">
    <w:name w:val="CGC_3"/>
    <w:basedOn w:val="Normal"/>
    <w:rsid w:val="0062712B"/>
    <w:pPr>
      <w:tabs>
        <w:tab w:val="num" w:pos="567"/>
      </w:tabs>
      <w:overflowPunct/>
      <w:autoSpaceDE/>
      <w:autoSpaceDN/>
      <w:adjustRightInd/>
      <w:spacing w:after="60"/>
      <w:ind w:left="567" w:hanging="567"/>
      <w:jc w:val="both"/>
      <w:textAlignment w:val="auto"/>
    </w:pPr>
    <w:rPr>
      <w:bCs/>
      <w:sz w:val="22"/>
      <w:szCs w:val="24"/>
      <w:lang w:val="es-ES_tradnl" w:eastAsia="en-US"/>
    </w:rPr>
  </w:style>
  <w:style w:type="paragraph" w:customStyle="1" w:styleId="font5">
    <w:name w:val="font5"/>
    <w:basedOn w:val="Normal"/>
    <w:rsid w:val="0062712B"/>
    <w:pPr>
      <w:overflowPunct/>
      <w:autoSpaceDE/>
      <w:autoSpaceDN/>
      <w:adjustRightInd/>
      <w:spacing w:before="100" w:beforeAutospacing="1" w:after="100" w:afterAutospacing="1"/>
      <w:textAlignment w:val="auto"/>
    </w:pPr>
    <w:rPr>
      <w:color w:val="000000"/>
      <w:lang w:val="es-AR" w:eastAsia="es-AR"/>
    </w:rPr>
  </w:style>
  <w:style w:type="paragraph" w:customStyle="1" w:styleId="xl63">
    <w:name w:val="xl63"/>
    <w:basedOn w:val="Normal"/>
    <w:rsid w:val="0062712B"/>
    <w:pPr>
      <w:overflowPunct/>
      <w:autoSpaceDE/>
      <w:autoSpaceDN/>
      <w:adjustRightInd/>
      <w:spacing w:before="100" w:beforeAutospacing="1" w:after="100" w:afterAutospacing="1"/>
      <w:textAlignment w:val="center"/>
    </w:pPr>
    <w:rPr>
      <w:lang w:val="es-AR" w:eastAsia="es-AR"/>
    </w:rPr>
  </w:style>
  <w:style w:type="paragraph" w:customStyle="1" w:styleId="xl64">
    <w:name w:val="xl64"/>
    <w:basedOn w:val="Normal"/>
    <w:rsid w:val="0062712B"/>
    <w:pPr>
      <w:overflowPunct/>
      <w:autoSpaceDE/>
      <w:autoSpaceDN/>
      <w:adjustRightInd/>
      <w:spacing w:before="100" w:beforeAutospacing="1" w:after="100" w:afterAutospacing="1"/>
      <w:textAlignment w:val="center"/>
    </w:pPr>
    <w:rPr>
      <w:b/>
      <w:bCs/>
      <w:color w:val="000000"/>
      <w:lang w:val="es-AR" w:eastAsia="es-AR"/>
    </w:rPr>
  </w:style>
  <w:style w:type="paragraph" w:customStyle="1" w:styleId="xl65">
    <w:name w:val="xl65"/>
    <w:basedOn w:val="Normal"/>
    <w:rsid w:val="0062712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b/>
      <w:bCs/>
      <w:color w:val="000000"/>
      <w:lang w:val="es-AR" w:eastAsia="es-AR"/>
    </w:rPr>
  </w:style>
  <w:style w:type="paragraph" w:customStyle="1" w:styleId="xl66">
    <w:name w:val="xl66"/>
    <w:basedOn w:val="Normal"/>
    <w:rsid w:val="0062712B"/>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jc w:val="both"/>
      <w:textAlignment w:val="center"/>
    </w:pPr>
    <w:rPr>
      <w:b/>
      <w:bCs/>
      <w:lang w:val="es-AR" w:eastAsia="es-AR"/>
    </w:rPr>
  </w:style>
  <w:style w:type="paragraph" w:customStyle="1" w:styleId="xl67">
    <w:name w:val="xl67"/>
    <w:basedOn w:val="Normal"/>
    <w:rsid w:val="0062712B"/>
    <w:pPr>
      <w:pBdr>
        <w:top w:val="single" w:sz="4" w:space="0" w:color="auto"/>
        <w:left w:val="single" w:sz="4" w:space="0" w:color="auto"/>
        <w:bottom w:val="single" w:sz="4" w:space="0" w:color="auto"/>
        <w:right w:val="single" w:sz="4" w:space="0" w:color="auto"/>
      </w:pBdr>
      <w:shd w:val="clear" w:color="000000" w:fill="E0E0E0"/>
      <w:overflowPunct/>
      <w:autoSpaceDE/>
      <w:autoSpaceDN/>
      <w:adjustRightInd/>
      <w:spacing w:before="100" w:beforeAutospacing="1" w:after="100" w:afterAutospacing="1"/>
      <w:textAlignment w:val="center"/>
    </w:pPr>
    <w:rPr>
      <w:b/>
      <w:bCs/>
      <w:lang w:val="es-AR" w:eastAsia="es-AR"/>
    </w:rPr>
  </w:style>
  <w:style w:type="paragraph" w:customStyle="1" w:styleId="xl68">
    <w:name w:val="xl68"/>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lang w:val="es-AR" w:eastAsia="es-AR"/>
    </w:rPr>
  </w:style>
  <w:style w:type="paragraph" w:customStyle="1" w:styleId="xl69">
    <w:name w:val="xl69"/>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70">
    <w:name w:val="xl70"/>
    <w:basedOn w:val="Normal"/>
    <w:rsid w:val="0062712B"/>
    <w:pPr>
      <w:pBdr>
        <w:top w:val="single" w:sz="4" w:space="0" w:color="auto"/>
        <w:left w:val="single" w:sz="4" w:space="0" w:color="auto"/>
        <w:bottom w:val="single" w:sz="4" w:space="0" w:color="auto"/>
        <w:right w:val="single" w:sz="4" w:space="0" w:color="auto"/>
      </w:pBdr>
      <w:shd w:val="clear" w:color="000000" w:fill="E0E0E0"/>
      <w:overflowPunct/>
      <w:autoSpaceDE/>
      <w:autoSpaceDN/>
      <w:adjustRightInd/>
      <w:spacing w:before="100" w:beforeAutospacing="1" w:after="100" w:afterAutospacing="1"/>
      <w:jc w:val="both"/>
      <w:textAlignment w:val="center"/>
    </w:pPr>
    <w:rPr>
      <w:b/>
      <w:bCs/>
      <w:lang w:val="es-AR" w:eastAsia="es-AR"/>
    </w:rPr>
  </w:style>
  <w:style w:type="paragraph" w:customStyle="1" w:styleId="xl71">
    <w:name w:val="xl71"/>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b/>
      <w:bCs/>
      <w:lang w:val="es-AR" w:eastAsia="es-AR"/>
    </w:rPr>
  </w:style>
  <w:style w:type="paragraph" w:customStyle="1" w:styleId="xl72">
    <w:name w:val="xl72"/>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73">
    <w:name w:val="xl73"/>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74">
    <w:name w:val="xl74"/>
    <w:basedOn w:val="Normal"/>
    <w:rsid w:val="0062712B"/>
    <w:pPr>
      <w:pBdr>
        <w:bottom w:val="single" w:sz="4" w:space="0" w:color="auto"/>
      </w:pBdr>
      <w:overflowPunct/>
      <w:autoSpaceDE/>
      <w:autoSpaceDN/>
      <w:adjustRightInd/>
      <w:spacing w:before="100" w:beforeAutospacing="1" w:after="100" w:afterAutospacing="1"/>
      <w:textAlignment w:val="center"/>
    </w:pPr>
    <w:rPr>
      <w:b/>
      <w:bCs/>
      <w:color w:val="000000"/>
      <w:lang w:val="es-AR" w:eastAsia="es-AR"/>
    </w:rPr>
  </w:style>
  <w:style w:type="paragraph" w:customStyle="1" w:styleId="xl75">
    <w:name w:val="xl75"/>
    <w:basedOn w:val="Normal"/>
    <w:rsid w:val="0062712B"/>
    <w:pPr>
      <w:pBdr>
        <w:top w:val="single" w:sz="4" w:space="0" w:color="auto"/>
        <w:left w:val="single" w:sz="4" w:space="0" w:color="auto"/>
        <w:right w:val="single" w:sz="4" w:space="0" w:color="auto"/>
      </w:pBdr>
      <w:shd w:val="clear" w:color="000000" w:fill="C0C0C0"/>
      <w:overflowPunct/>
      <w:autoSpaceDE/>
      <w:autoSpaceDN/>
      <w:adjustRightInd/>
      <w:spacing w:before="100" w:beforeAutospacing="1" w:after="100" w:afterAutospacing="1"/>
      <w:jc w:val="center"/>
      <w:textAlignment w:val="center"/>
    </w:pPr>
    <w:rPr>
      <w:b/>
      <w:bCs/>
      <w:color w:val="000000"/>
      <w:lang w:val="es-AR" w:eastAsia="es-AR"/>
    </w:rPr>
  </w:style>
  <w:style w:type="paragraph" w:customStyle="1" w:styleId="font6">
    <w:name w:val="font6"/>
    <w:basedOn w:val="Normal"/>
    <w:rsid w:val="0062712B"/>
    <w:pPr>
      <w:overflowPunct/>
      <w:autoSpaceDE/>
      <w:autoSpaceDN/>
      <w:adjustRightInd/>
      <w:spacing w:before="100" w:beforeAutospacing="1" w:after="100" w:afterAutospacing="1"/>
      <w:textAlignment w:val="auto"/>
    </w:pPr>
    <w:rPr>
      <w:lang w:val="es-AR" w:eastAsia="es-AR"/>
    </w:rPr>
  </w:style>
  <w:style w:type="paragraph" w:customStyle="1" w:styleId="xl76">
    <w:name w:val="xl76"/>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lang w:val="es-AR" w:eastAsia="es-AR"/>
    </w:rPr>
  </w:style>
  <w:style w:type="paragraph" w:customStyle="1" w:styleId="xl77">
    <w:name w:val="xl77"/>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i/>
      <w:iCs/>
      <w:lang w:val="es-AR" w:eastAsia="es-AR"/>
    </w:rPr>
  </w:style>
  <w:style w:type="paragraph" w:customStyle="1" w:styleId="xl78">
    <w:name w:val="xl78"/>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b/>
      <w:bCs/>
      <w:lang w:val="es-AR" w:eastAsia="es-AR"/>
    </w:rPr>
  </w:style>
  <w:style w:type="paragraph" w:customStyle="1" w:styleId="xl79">
    <w:name w:val="xl79"/>
    <w:basedOn w:val="Normal"/>
    <w:rsid w:val="0062712B"/>
    <w:pPr>
      <w:overflowPunct/>
      <w:autoSpaceDE/>
      <w:autoSpaceDN/>
      <w:adjustRightInd/>
      <w:spacing w:before="100" w:beforeAutospacing="1" w:after="100" w:afterAutospacing="1"/>
      <w:jc w:val="center"/>
      <w:textAlignment w:val="center"/>
    </w:pPr>
    <w:rPr>
      <w:b/>
      <w:bCs/>
      <w:lang w:val="es-AR" w:eastAsia="es-AR"/>
    </w:rPr>
  </w:style>
  <w:style w:type="paragraph" w:customStyle="1" w:styleId="xl80">
    <w:name w:val="xl80"/>
    <w:basedOn w:val="Normal"/>
    <w:rsid w:val="0062712B"/>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textAlignment w:val="center"/>
    </w:pPr>
    <w:rPr>
      <w:b/>
      <w:bCs/>
      <w:lang w:val="es-AR" w:eastAsia="es-AR"/>
    </w:rPr>
  </w:style>
  <w:style w:type="paragraph" w:customStyle="1" w:styleId="xl81">
    <w:name w:val="xl81"/>
    <w:basedOn w:val="Normal"/>
    <w:rsid w:val="0062712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82">
    <w:name w:val="xl82"/>
    <w:basedOn w:val="Normal"/>
    <w:rsid w:val="0062712B"/>
    <w:pPr>
      <w:pBdr>
        <w:left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83">
    <w:name w:val="xl83"/>
    <w:basedOn w:val="Normal"/>
    <w:rsid w:val="0062712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lang w:val="es-AR" w:eastAsia="es-AR"/>
    </w:rPr>
  </w:style>
  <w:style w:type="paragraph" w:customStyle="1" w:styleId="xl84">
    <w:name w:val="xl84"/>
    <w:basedOn w:val="Normal"/>
    <w:rsid w:val="0062712B"/>
    <w:pPr>
      <w:pBdr>
        <w:top w:val="single" w:sz="4" w:space="0" w:color="auto"/>
        <w:left w:val="single" w:sz="4" w:space="0" w:color="auto"/>
        <w:bottom w:val="single" w:sz="4" w:space="0" w:color="auto"/>
        <w:right w:val="single" w:sz="4" w:space="0" w:color="auto"/>
      </w:pBdr>
      <w:shd w:val="clear" w:color="000000" w:fill="808080"/>
      <w:overflowPunct/>
      <w:autoSpaceDE/>
      <w:autoSpaceDN/>
      <w:adjustRightInd/>
      <w:spacing w:before="100" w:beforeAutospacing="1" w:after="100" w:afterAutospacing="1"/>
      <w:textAlignment w:val="center"/>
    </w:pPr>
    <w:rPr>
      <w:b/>
      <w:bCs/>
      <w:lang w:val="es-AR" w:eastAsia="es-AR"/>
    </w:rPr>
  </w:style>
  <w:style w:type="paragraph" w:customStyle="1" w:styleId="xl85">
    <w:name w:val="xl85"/>
    <w:basedOn w:val="Normal"/>
    <w:rsid w:val="0062712B"/>
    <w:pPr>
      <w:overflowPunct/>
      <w:autoSpaceDE/>
      <w:autoSpaceDN/>
      <w:adjustRightInd/>
      <w:spacing w:before="100" w:beforeAutospacing="1" w:after="100" w:afterAutospacing="1"/>
      <w:textAlignment w:val="center"/>
    </w:pPr>
    <w:rPr>
      <w:b/>
      <w:bCs/>
      <w:lang w:val="es-AR" w:eastAsia="es-AR"/>
    </w:rPr>
  </w:style>
  <w:style w:type="paragraph" w:customStyle="1" w:styleId="xl86">
    <w:name w:val="xl86"/>
    <w:basedOn w:val="Normal"/>
    <w:rsid w:val="0062712B"/>
    <w:pPr>
      <w:overflowPunct/>
      <w:autoSpaceDE/>
      <w:autoSpaceDN/>
      <w:adjustRightInd/>
      <w:spacing w:before="100" w:beforeAutospacing="1" w:after="100" w:afterAutospacing="1"/>
      <w:textAlignment w:val="center"/>
    </w:pPr>
    <w:rPr>
      <w:b/>
      <w:bCs/>
      <w:lang w:val="es-AR" w:eastAsia="es-AR"/>
    </w:rPr>
  </w:style>
  <w:style w:type="paragraph" w:customStyle="1" w:styleId="xl87">
    <w:name w:val="xl87"/>
    <w:basedOn w:val="Normal"/>
    <w:rsid w:val="0062712B"/>
    <w:pPr>
      <w:overflowPunct/>
      <w:autoSpaceDE/>
      <w:autoSpaceDN/>
      <w:adjustRightInd/>
      <w:spacing w:before="100" w:beforeAutospacing="1" w:after="100" w:afterAutospacing="1"/>
      <w:textAlignment w:val="center"/>
    </w:pPr>
    <w:rPr>
      <w:lang w:val="es-AR" w:eastAsia="es-AR"/>
    </w:rPr>
  </w:style>
  <w:style w:type="paragraph" w:customStyle="1" w:styleId="xl88">
    <w:name w:val="xl88"/>
    <w:basedOn w:val="Normal"/>
    <w:rsid w:val="0062712B"/>
    <w:pPr>
      <w:overflowPunct/>
      <w:autoSpaceDE/>
      <w:autoSpaceDN/>
      <w:adjustRightInd/>
      <w:spacing w:before="100" w:beforeAutospacing="1" w:after="100" w:afterAutospacing="1"/>
      <w:textAlignment w:val="center"/>
    </w:pPr>
    <w:rPr>
      <w:lang w:val="es-AR" w:eastAsia="es-AR"/>
    </w:rPr>
  </w:style>
  <w:style w:type="paragraph" w:customStyle="1" w:styleId="xl89">
    <w:name w:val="xl89"/>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lang w:val="es-AR" w:eastAsia="es-AR"/>
    </w:rPr>
  </w:style>
  <w:style w:type="paragraph" w:customStyle="1" w:styleId="xl90">
    <w:name w:val="xl90"/>
    <w:basedOn w:val="Normal"/>
    <w:rsid w:val="0062712B"/>
    <w:pPr>
      <w:pBdr>
        <w:top w:val="single" w:sz="4"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center"/>
    </w:pPr>
    <w:rPr>
      <w:b/>
      <w:bCs/>
      <w:lang w:val="es-AR" w:eastAsia="es-AR"/>
    </w:rPr>
  </w:style>
  <w:style w:type="paragraph" w:customStyle="1" w:styleId="xl91">
    <w:name w:val="xl91"/>
    <w:basedOn w:val="Normal"/>
    <w:rsid w:val="0062712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lang w:val="es-AR" w:eastAsia="es-AR"/>
    </w:rPr>
  </w:style>
  <w:style w:type="paragraph" w:customStyle="1" w:styleId="xl92">
    <w:name w:val="xl92"/>
    <w:basedOn w:val="Normal"/>
    <w:rsid w:val="0062712B"/>
    <w:pPr>
      <w:pBdr>
        <w:left w:val="single" w:sz="4" w:space="0" w:color="auto"/>
        <w:right w:val="single" w:sz="4" w:space="0" w:color="auto"/>
      </w:pBdr>
      <w:overflowPunct/>
      <w:autoSpaceDE/>
      <w:autoSpaceDN/>
      <w:adjustRightInd/>
      <w:spacing w:before="100" w:beforeAutospacing="1" w:after="100" w:afterAutospacing="1"/>
      <w:textAlignment w:val="center"/>
    </w:pPr>
    <w:rPr>
      <w:lang w:val="es-AR" w:eastAsia="es-AR"/>
    </w:rPr>
  </w:style>
  <w:style w:type="paragraph" w:customStyle="1" w:styleId="xl93">
    <w:name w:val="xl93"/>
    <w:basedOn w:val="Normal"/>
    <w:rsid w:val="0062712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lang w:val="es-AR" w:eastAsia="es-AR"/>
    </w:rPr>
  </w:style>
  <w:style w:type="paragraph" w:customStyle="1" w:styleId="xl94">
    <w:name w:val="xl94"/>
    <w:basedOn w:val="Normal"/>
    <w:rsid w:val="0062712B"/>
    <w:pPr>
      <w:pBdr>
        <w:top w:val="single" w:sz="4" w:space="0" w:color="auto"/>
        <w:left w:val="single" w:sz="4" w:space="0" w:color="auto"/>
        <w:bottom w:val="single" w:sz="4" w:space="0" w:color="auto"/>
      </w:pBdr>
      <w:shd w:val="clear" w:color="000000" w:fill="BFBFBF"/>
      <w:overflowPunct/>
      <w:autoSpaceDE/>
      <w:autoSpaceDN/>
      <w:adjustRightInd/>
      <w:spacing w:before="100" w:beforeAutospacing="1" w:after="100" w:afterAutospacing="1"/>
      <w:textAlignment w:val="center"/>
    </w:pPr>
    <w:rPr>
      <w:b/>
      <w:bCs/>
      <w:lang w:val="es-AR" w:eastAsia="es-AR"/>
    </w:rPr>
  </w:style>
  <w:style w:type="paragraph" w:customStyle="1" w:styleId="xl95">
    <w:name w:val="xl95"/>
    <w:basedOn w:val="Normal"/>
    <w:rsid w:val="0062712B"/>
    <w:pPr>
      <w:pBdr>
        <w:top w:val="single" w:sz="4" w:space="0" w:color="auto"/>
        <w:bottom w:val="single" w:sz="4" w:space="0" w:color="auto"/>
      </w:pBdr>
      <w:shd w:val="clear" w:color="000000" w:fill="BFBFBF"/>
      <w:overflowPunct/>
      <w:autoSpaceDE/>
      <w:autoSpaceDN/>
      <w:adjustRightInd/>
      <w:spacing w:before="100" w:beforeAutospacing="1" w:after="100" w:afterAutospacing="1"/>
      <w:textAlignment w:val="center"/>
    </w:pPr>
    <w:rPr>
      <w:b/>
      <w:bCs/>
      <w:lang w:val="es-AR" w:eastAsia="es-AR"/>
    </w:rPr>
  </w:style>
  <w:style w:type="paragraph" w:customStyle="1" w:styleId="xl96">
    <w:name w:val="xl96"/>
    <w:basedOn w:val="Normal"/>
    <w:rsid w:val="0062712B"/>
    <w:pPr>
      <w:pBdr>
        <w:top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textAlignment w:val="center"/>
    </w:pPr>
    <w:rPr>
      <w:b/>
      <w:bCs/>
      <w:lang w:val="es-AR" w:eastAsia="es-AR"/>
    </w:rPr>
  </w:style>
  <w:style w:type="paragraph" w:customStyle="1" w:styleId="xl97">
    <w:name w:val="xl97"/>
    <w:basedOn w:val="Normal"/>
    <w:rsid w:val="0062712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lang w:val="es-AR" w:eastAsia="es-AR"/>
    </w:rPr>
  </w:style>
  <w:style w:type="numbering" w:customStyle="1" w:styleId="EstiloEsquemanumeradoNegro">
    <w:name w:val="Estilo Esquema numerado Negro"/>
    <w:basedOn w:val="Sinlista"/>
    <w:rsid w:val="0062712B"/>
    <w:pPr>
      <w:numPr>
        <w:numId w:val="2"/>
      </w:numPr>
    </w:pPr>
  </w:style>
  <w:style w:type="paragraph" w:customStyle="1" w:styleId="Listavistosa-nfasis12">
    <w:name w:val="Lista vistosa - Énfasis 12"/>
    <w:basedOn w:val="Normal"/>
    <w:qFormat/>
    <w:rsid w:val="0062712B"/>
    <w:pPr>
      <w:ind w:left="708"/>
    </w:pPr>
    <w:rPr>
      <w:lang w:val="es-AR"/>
    </w:rPr>
  </w:style>
  <w:style w:type="paragraph" w:styleId="Textosinformato">
    <w:name w:val="Plain Text"/>
    <w:basedOn w:val="Normal"/>
    <w:link w:val="TextosinformatoCar"/>
    <w:rsid w:val="0062712B"/>
    <w:pPr>
      <w:overflowPunct/>
      <w:autoSpaceDE/>
      <w:autoSpaceDN/>
      <w:adjustRightInd/>
      <w:textAlignment w:val="auto"/>
    </w:pPr>
    <w:rPr>
      <w:rFonts w:ascii="Courier New" w:hAnsi="Courier New"/>
      <w:lang w:val="es-ES"/>
    </w:rPr>
  </w:style>
  <w:style w:type="character" w:customStyle="1" w:styleId="TextosinformatoCar">
    <w:name w:val="Texto sin formato Car"/>
    <w:link w:val="Textosinformato"/>
    <w:rsid w:val="0062712B"/>
    <w:rPr>
      <w:rFonts w:ascii="Courier New" w:eastAsia="Times New Roman" w:hAnsi="Courier New" w:cs="Times New Roman"/>
      <w:sz w:val="20"/>
      <w:szCs w:val="20"/>
      <w:lang w:val="es-ES" w:eastAsia="es-ES"/>
    </w:rPr>
  </w:style>
  <w:style w:type="paragraph" w:customStyle="1" w:styleId="Normal1">
    <w:name w:val="Normal1"/>
    <w:basedOn w:val="Normal"/>
    <w:autoRedefine/>
    <w:rsid w:val="0062712B"/>
    <w:pPr>
      <w:widowControl w:val="0"/>
      <w:overflowPunct/>
      <w:autoSpaceDE/>
      <w:autoSpaceDN/>
      <w:adjustRightInd/>
      <w:jc w:val="both"/>
      <w:textAlignment w:val="auto"/>
    </w:pPr>
    <w:rPr>
      <w:rFonts w:ascii="Arial" w:hAnsi="Arial"/>
      <w:spacing w:val="-3"/>
      <w:lang w:val="es-ES_tradnl"/>
    </w:rPr>
  </w:style>
  <w:style w:type="character" w:customStyle="1" w:styleId="txtgris1">
    <w:name w:val="txtgris1"/>
    <w:rsid w:val="0062712B"/>
    <w:rPr>
      <w:rFonts w:ascii="Trebuchet MS" w:hAnsi="Trebuchet MS" w:hint="default"/>
      <w:b w:val="0"/>
      <w:bCs w:val="0"/>
      <w:color w:val="666666"/>
      <w:sz w:val="17"/>
      <w:szCs w:val="17"/>
    </w:rPr>
  </w:style>
  <w:style w:type="paragraph" w:customStyle="1" w:styleId="EspecificacinETAP2000">
    <w:name w:val="Especificación ETAP 2000"/>
    <w:basedOn w:val="Normal"/>
    <w:rsid w:val="0062712B"/>
    <w:pPr>
      <w:tabs>
        <w:tab w:val="left" w:pos="-720"/>
      </w:tabs>
      <w:suppressAutoHyphens/>
      <w:overflowPunct/>
      <w:autoSpaceDE/>
      <w:autoSpaceDN/>
      <w:adjustRightInd/>
      <w:spacing w:before="80"/>
      <w:jc w:val="both"/>
      <w:textAlignment w:val="auto"/>
    </w:pPr>
    <w:rPr>
      <w:rFonts w:ascii="Arial" w:hAnsi="Arial"/>
      <w:spacing w:val="-3"/>
      <w:sz w:val="22"/>
      <w:lang w:val="es-ES_tradnl"/>
    </w:rPr>
  </w:style>
  <w:style w:type="table" w:styleId="Tablaconcuadrcula">
    <w:name w:val="Table Grid"/>
    <w:basedOn w:val="Tablanormal"/>
    <w:rsid w:val="006271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20"/>
    <w:qFormat/>
    <w:rsid w:val="006A527C"/>
    <w:rPr>
      <w:i/>
      <w:iCs/>
    </w:rPr>
  </w:style>
  <w:style w:type="paragraph" w:customStyle="1" w:styleId="Heading2TextBody">
    <w:name w:val="Heading 2 Text Body"/>
    <w:basedOn w:val="Normal"/>
    <w:rsid w:val="000B39EC"/>
    <w:pPr>
      <w:tabs>
        <w:tab w:val="left" w:pos="1985"/>
      </w:tabs>
      <w:overflowPunct/>
      <w:autoSpaceDE/>
      <w:autoSpaceDN/>
      <w:adjustRightInd/>
      <w:ind w:left="709"/>
      <w:jc w:val="both"/>
      <w:textAlignment w:val="auto"/>
    </w:pPr>
    <w:rPr>
      <w:rFonts w:ascii="Verdana" w:hAnsi="Verdana"/>
      <w:snapToGrid w:val="0"/>
      <w:color w:val="000000"/>
      <w:sz w:val="18"/>
      <w:lang w:val="en-GB" w:eastAsia="en-US"/>
    </w:rPr>
  </w:style>
  <w:style w:type="table" w:styleId="Sombreadomedio1-nfasis2">
    <w:name w:val="Medium Shading 1 Accent 2"/>
    <w:basedOn w:val="Tablanormal"/>
    <w:uiPriority w:val="63"/>
    <w:rsid w:val="00B02F2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B02F2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B02F2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B02F2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Fuentedeprrafopredeter"/>
    <w:rsid w:val="00D11C5F"/>
  </w:style>
  <w:style w:type="paragraph" w:customStyle="1" w:styleId="textbox">
    <w:name w:val="textbox"/>
    <w:basedOn w:val="Normal"/>
    <w:rsid w:val="006C4EA5"/>
    <w:pPr>
      <w:overflowPunct/>
      <w:autoSpaceDE/>
      <w:autoSpaceDN/>
      <w:adjustRightInd/>
      <w:spacing w:before="100" w:beforeAutospacing="1" w:after="100" w:afterAutospacing="1"/>
      <w:textAlignment w:val="auto"/>
    </w:pPr>
    <w:rPr>
      <w:sz w:val="24"/>
      <w:szCs w:val="24"/>
      <w:lang w:val="es-AR" w:eastAsia="es-AR"/>
    </w:rPr>
  </w:style>
  <w:style w:type="paragraph" w:customStyle="1" w:styleId="Standard">
    <w:name w:val="Standard"/>
    <w:rsid w:val="00652FC7"/>
    <w:pPr>
      <w:widowControl w:val="0"/>
      <w:suppressAutoHyphens/>
      <w:autoSpaceDN w:val="0"/>
      <w:textAlignment w:val="baseline"/>
    </w:pPr>
    <w:rPr>
      <w:rFonts w:ascii="Times New Roman" w:eastAsia="Times New Roman" w:hAnsi="Times New Roman"/>
      <w:color w:val="000000"/>
      <w:kern w:val="3"/>
      <w:lang w:eastAsia="zh-CN" w:bidi="hi-IN"/>
    </w:rPr>
  </w:style>
  <w:style w:type="character" w:customStyle="1" w:styleId="Mencinsinresolver1">
    <w:name w:val="Mención sin resolver1"/>
    <w:basedOn w:val="Fuentedeprrafopredeter"/>
    <w:uiPriority w:val="99"/>
    <w:semiHidden/>
    <w:unhideWhenUsed/>
    <w:rsid w:val="001B248A"/>
    <w:rPr>
      <w:color w:val="808080"/>
      <w:shd w:val="clear" w:color="auto" w:fill="E6E6E6"/>
    </w:rPr>
  </w:style>
  <w:style w:type="paragraph" w:customStyle="1" w:styleId="ArticuloCarCarCarCar">
    <w:name w:val="Articulo Car Car Car Car"/>
    <w:basedOn w:val="Normal"/>
    <w:rsid w:val="002B5340"/>
    <w:pPr>
      <w:numPr>
        <w:numId w:val="12"/>
      </w:numPr>
      <w:overflowPunct/>
      <w:autoSpaceDE/>
      <w:autoSpaceDN/>
      <w:adjustRightInd/>
      <w:spacing w:before="60" w:after="60" w:line="360" w:lineRule="auto"/>
      <w:jc w:val="both"/>
      <w:textAlignment w:val="auto"/>
    </w:pPr>
    <w:rPr>
      <w:rFonts w:ascii="Arial" w:hAnsi="Arial"/>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1">
      <w:bodyDiv w:val="1"/>
      <w:marLeft w:val="0"/>
      <w:marRight w:val="0"/>
      <w:marTop w:val="0"/>
      <w:marBottom w:val="0"/>
      <w:divBdr>
        <w:top w:val="none" w:sz="0" w:space="0" w:color="auto"/>
        <w:left w:val="none" w:sz="0" w:space="0" w:color="auto"/>
        <w:bottom w:val="none" w:sz="0" w:space="0" w:color="auto"/>
        <w:right w:val="none" w:sz="0" w:space="0" w:color="auto"/>
      </w:divBdr>
    </w:div>
    <w:div w:id="107361423">
      <w:bodyDiv w:val="1"/>
      <w:marLeft w:val="0"/>
      <w:marRight w:val="0"/>
      <w:marTop w:val="0"/>
      <w:marBottom w:val="0"/>
      <w:divBdr>
        <w:top w:val="none" w:sz="0" w:space="0" w:color="auto"/>
        <w:left w:val="none" w:sz="0" w:space="0" w:color="auto"/>
        <w:bottom w:val="none" w:sz="0" w:space="0" w:color="auto"/>
        <w:right w:val="none" w:sz="0" w:space="0" w:color="auto"/>
      </w:divBdr>
      <w:divsChild>
        <w:div w:id="1336344842">
          <w:marLeft w:val="0"/>
          <w:marRight w:val="0"/>
          <w:marTop w:val="0"/>
          <w:marBottom w:val="0"/>
          <w:divBdr>
            <w:top w:val="none" w:sz="0" w:space="0" w:color="auto"/>
            <w:left w:val="none" w:sz="0" w:space="0" w:color="auto"/>
            <w:bottom w:val="none" w:sz="0" w:space="0" w:color="auto"/>
            <w:right w:val="none" w:sz="0" w:space="0" w:color="auto"/>
          </w:divBdr>
        </w:div>
        <w:div w:id="1647513775">
          <w:marLeft w:val="0"/>
          <w:marRight w:val="0"/>
          <w:marTop w:val="0"/>
          <w:marBottom w:val="0"/>
          <w:divBdr>
            <w:top w:val="none" w:sz="0" w:space="0" w:color="auto"/>
            <w:left w:val="none" w:sz="0" w:space="0" w:color="auto"/>
            <w:bottom w:val="none" w:sz="0" w:space="0" w:color="auto"/>
            <w:right w:val="none" w:sz="0" w:space="0" w:color="auto"/>
          </w:divBdr>
        </w:div>
        <w:div w:id="442572796">
          <w:marLeft w:val="0"/>
          <w:marRight w:val="0"/>
          <w:marTop w:val="0"/>
          <w:marBottom w:val="0"/>
          <w:divBdr>
            <w:top w:val="none" w:sz="0" w:space="0" w:color="auto"/>
            <w:left w:val="none" w:sz="0" w:space="0" w:color="auto"/>
            <w:bottom w:val="none" w:sz="0" w:space="0" w:color="auto"/>
            <w:right w:val="none" w:sz="0" w:space="0" w:color="auto"/>
          </w:divBdr>
        </w:div>
        <w:div w:id="378557997">
          <w:marLeft w:val="0"/>
          <w:marRight w:val="0"/>
          <w:marTop w:val="0"/>
          <w:marBottom w:val="0"/>
          <w:divBdr>
            <w:top w:val="none" w:sz="0" w:space="0" w:color="auto"/>
            <w:left w:val="none" w:sz="0" w:space="0" w:color="auto"/>
            <w:bottom w:val="none" w:sz="0" w:space="0" w:color="auto"/>
            <w:right w:val="none" w:sz="0" w:space="0" w:color="auto"/>
          </w:divBdr>
        </w:div>
        <w:div w:id="208150859">
          <w:marLeft w:val="0"/>
          <w:marRight w:val="0"/>
          <w:marTop w:val="0"/>
          <w:marBottom w:val="0"/>
          <w:divBdr>
            <w:top w:val="none" w:sz="0" w:space="0" w:color="auto"/>
            <w:left w:val="none" w:sz="0" w:space="0" w:color="auto"/>
            <w:bottom w:val="none" w:sz="0" w:space="0" w:color="auto"/>
            <w:right w:val="none" w:sz="0" w:space="0" w:color="auto"/>
          </w:divBdr>
        </w:div>
        <w:div w:id="1040477002">
          <w:marLeft w:val="0"/>
          <w:marRight w:val="0"/>
          <w:marTop w:val="0"/>
          <w:marBottom w:val="0"/>
          <w:divBdr>
            <w:top w:val="none" w:sz="0" w:space="0" w:color="auto"/>
            <w:left w:val="none" w:sz="0" w:space="0" w:color="auto"/>
            <w:bottom w:val="none" w:sz="0" w:space="0" w:color="auto"/>
            <w:right w:val="none" w:sz="0" w:space="0" w:color="auto"/>
          </w:divBdr>
        </w:div>
        <w:div w:id="187573940">
          <w:marLeft w:val="0"/>
          <w:marRight w:val="0"/>
          <w:marTop w:val="0"/>
          <w:marBottom w:val="0"/>
          <w:divBdr>
            <w:top w:val="none" w:sz="0" w:space="0" w:color="auto"/>
            <w:left w:val="none" w:sz="0" w:space="0" w:color="auto"/>
            <w:bottom w:val="none" w:sz="0" w:space="0" w:color="auto"/>
            <w:right w:val="none" w:sz="0" w:space="0" w:color="auto"/>
          </w:divBdr>
        </w:div>
        <w:div w:id="1302269459">
          <w:marLeft w:val="0"/>
          <w:marRight w:val="0"/>
          <w:marTop w:val="0"/>
          <w:marBottom w:val="0"/>
          <w:divBdr>
            <w:top w:val="none" w:sz="0" w:space="0" w:color="auto"/>
            <w:left w:val="none" w:sz="0" w:space="0" w:color="auto"/>
            <w:bottom w:val="none" w:sz="0" w:space="0" w:color="auto"/>
            <w:right w:val="none" w:sz="0" w:space="0" w:color="auto"/>
          </w:divBdr>
        </w:div>
        <w:div w:id="52119871">
          <w:marLeft w:val="0"/>
          <w:marRight w:val="0"/>
          <w:marTop w:val="0"/>
          <w:marBottom w:val="0"/>
          <w:divBdr>
            <w:top w:val="none" w:sz="0" w:space="0" w:color="auto"/>
            <w:left w:val="none" w:sz="0" w:space="0" w:color="auto"/>
            <w:bottom w:val="none" w:sz="0" w:space="0" w:color="auto"/>
            <w:right w:val="none" w:sz="0" w:space="0" w:color="auto"/>
          </w:divBdr>
        </w:div>
        <w:div w:id="216822326">
          <w:marLeft w:val="0"/>
          <w:marRight w:val="0"/>
          <w:marTop w:val="0"/>
          <w:marBottom w:val="0"/>
          <w:divBdr>
            <w:top w:val="none" w:sz="0" w:space="0" w:color="auto"/>
            <w:left w:val="none" w:sz="0" w:space="0" w:color="auto"/>
            <w:bottom w:val="none" w:sz="0" w:space="0" w:color="auto"/>
            <w:right w:val="none" w:sz="0" w:space="0" w:color="auto"/>
          </w:divBdr>
        </w:div>
        <w:div w:id="852232647">
          <w:marLeft w:val="0"/>
          <w:marRight w:val="0"/>
          <w:marTop w:val="0"/>
          <w:marBottom w:val="0"/>
          <w:divBdr>
            <w:top w:val="none" w:sz="0" w:space="0" w:color="auto"/>
            <w:left w:val="none" w:sz="0" w:space="0" w:color="auto"/>
            <w:bottom w:val="none" w:sz="0" w:space="0" w:color="auto"/>
            <w:right w:val="none" w:sz="0" w:space="0" w:color="auto"/>
          </w:divBdr>
        </w:div>
        <w:div w:id="408577583">
          <w:marLeft w:val="0"/>
          <w:marRight w:val="0"/>
          <w:marTop w:val="0"/>
          <w:marBottom w:val="0"/>
          <w:divBdr>
            <w:top w:val="none" w:sz="0" w:space="0" w:color="auto"/>
            <w:left w:val="none" w:sz="0" w:space="0" w:color="auto"/>
            <w:bottom w:val="none" w:sz="0" w:space="0" w:color="auto"/>
            <w:right w:val="none" w:sz="0" w:space="0" w:color="auto"/>
          </w:divBdr>
        </w:div>
        <w:div w:id="1036156743">
          <w:marLeft w:val="0"/>
          <w:marRight w:val="0"/>
          <w:marTop w:val="0"/>
          <w:marBottom w:val="0"/>
          <w:divBdr>
            <w:top w:val="none" w:sz="0" w:space="0" w:color="auto"/>
            <w:left w:val="none" w:sz="0" w:space="0" w:color="auto"/>
            <w:bottom w:val="none" w:sz="0" w:space="0" w:color="auto"/>
            <w:right w:val="none" w:sz="0" w:space="0" w:color="auto"/>
          </w:divBdr>
        </w:div>
        <w:div w:id="1705866893">
          <w:marLeft w:val="0"/>
          <w:marRight w:val="0"/>
          <w:marTop w:val="0"/>
          <w:marBottom w:val="0"/>
          <w:divBdr>
            <w:top w:val="none" w:sz="0" w:space="0" w:color="auto"/>
            <w:left w:val="none" w:sz="0" w:space="0" w:color="auto"/>
            <w:bottom w:val="none" w:sz="0" w:space="0" w:color="auto"/>
            <w:right w:val="none" w:sz="0" w:space="0" w:color="auto"/>
          </w:divBdr>
        </w:div>
        <w:div w:id="448936614">
          <w:marLeft w:val="0"/>
          <w:marRight w:val="0"/>
          <w:marTop w:val="0"/>
          <w:marBottom w:val="0"/>
          <w:divBdr>
            <w:top w:val="none" w:sz="0" w:space="0" w:color="auto"/>
            <w:left w:val="none" w:sz="0" w:space="0" w:color="auto"/>
            <w:bottom w:val="none" w:sz="0" w:space="0" w:color="auto"/>
            <w:right w:val="none" w:sz="0" w:space="0" w:color="auto"/>
          </w:divBdr>
        </w:div>
        <w:div w:id="2046372190">
          <w:marLeft w:val="0"/>
          <w:marRight w:val="0"/>
          <w:marTop w:val="0"/>
          <w:marBottom w:val="0"/>
          <w:divBdr>
            <w:top w:val="none" w:sz="0" w:space="0" w:color="auto"/>
            <w:left w:val="none" w:sz="0" w:space="0" w:color="auto"/>
            <w:bottom w:val="none" w:sz="0" w:space="0" w:color="auto"/>
            <w:right w:val="none" w:sz="0" w:space="0" w:color="auto"/>
          </w:divBdr>
        </w:div>
        <w:div w:id="2100710034">
          <w:marLeft w:val="0"/>
          <w:marRight w:val="0"/>
          <w:marTop w:val="0"/>
          <w:marBottom w:val="0"/>
          <w:divBdr>
            <w:top w:val="none" w:sz="0" w:space="0" w:color="auto"/>
            <w:left w:val="none" w:sz="0" w:space="0" w:color="auto"/>
            <w:bottom w:val="none" w:sz="0" w:space="0" w:color="auto"/>
            <w:right w:val="none" w:sz="0" w:space="0" w:color="auto"/>
          </w:divBdr>
        </w:div>
        <w:div w:id="1542941064">
          <w:marLeft w:val="0"/>
          <w:marRight w:val="0"/>
          <w:marTop w:val="0"/>
          <w:marBottom w:val="0"/>
          <w:divBdr>
            <w:top w:val="none" w:sz="0" w:space="0" w:color="auto"/>
            <w:left w:val="none" w:sz="0" w:space="0" w:color="auto"/>
            <w:bottom w:val="none" w:sz="0" w:space="0" w:color="auto"/>
            <w:right w:val="none" w:sz="0" w:space="0" w:color="auto"/>
          </w:divBdr>
        </w:div>
        <w:div w:id="475146641">
          <w:marLeft w:val="0"/>
          <w:marRight w:val="0"/>
          <w:marTop w:val="0"/>
          <w:marBottom w:val="0"/>
          <w:divBdr>
            <w:top w:val="none" w:sz="0" w:space="0" w:color="auto"/>
            <w:left w:val="none" w:sz="0" w:space="0" w:color="auto"/>
            <w:bottom w:val="none" w:sz="0" w:space="0" w:color="auto"/>
            <w:right w:val="none" w:sz="0" w:space="0" w:color="auto"/>
          </w:divBdr>
        </w:div>
        <w:div w:id="942953236">
          <w:marLeft w:val="0"/>
          <w:marRight w:val="0"/>
          <w:marTop w:val="0"/>
          <w:marBottom w:val="0"/>
          <w:divBdr>
            <w:top w:val="none" w:sz="0" w:space="0" w:color="auto"/>
            <w:left w:val="none" w:sz="0" w:space="0" w:color="auto"/>
            <w:bottom w:val="none" w:sz="0" w:space="0" w:color="auto"/>
            <w:right w:val="none" w:sz="0" w:space="0" w:color="auto"/>
          </w:divBdr>
        </w:div>
        <w:div w:id="1195462206">
          <w:marLeft w:val="0"/>
          <w:marRight w:val="0"/>
          <w:marTop w:val="0"/>
          <w:marBottom w:val="0"/>
          <w:divBdr>
            <w:top w:val="none" w:sz="0" w:space="0" w:color="auto"/>
            <w:left w:val="none" w:sz="0" w:space="0" w:color="auto"/>
            <w:bottom w:val="none" w:sz="0" w:space="0" w:color="auto"/>
            <w:right w:val="none" w:sz="0" w:space="0" w:color="auto"/>
          </w:divBdr>
        </w:div>
        <w:div w:id="1278952393">
          <w:marLeft w:val="0"/>
          <w:marRight w:val="0"/>
          <w:marTop w:val="0"/>
          <w:marBottom w:val="0"/>
          <w:divBdr>
            <w:top w:val="none" w:sz="0" w:space="0" w:color="auto"/>
            <w:left w:val="none" w:sz="0" w:space="0" w:color="auto"/>
            <w:bottom w:val="none" w:sz="0" w:space="0" w:color="auto"/>
            <w:right w:val="none" w:sz="0" w:space="0" w:color="auto"/>
          </w:divBdr>
        </w:div>
        <w:div w:id="10187518">
          <w:marLeft w:val="0"/>
          <w:marRight w:val="0"/>
          <w:marTop w:val="0"/>
          <w:marBottom w:val="0"/>
          <w:divBdr>
            <w:top w:val="none" w:sz="0" w:space="0" w:color="auto"/>
            <w:left w:val="none" w:sz="0" w:space="0" w:color="auto"/>
            <w:bottom w:val="none" w:sz="0" w:space="0" w:color="auto"/>
            <w:right w:val="none" w:sz="0" w:space="0" w:color="auto"/>
          </w:divBdr>
        </w:div>
        <w:div w:id="422067840">
          <w:marLeft w:val="0"/>
          <w:marRight w:val="0"/>
          <w:marTop w:val="0"/>
          <w:marBottom w:val="0"/>
          <w:divBdr>
            <w:top w:val="none" w:sz="0" w:space="0" w:color="auto"/>
            <w:left w:val="none" w:sz="0" w:space="0" w:color="auto"/>
            <w:bottom w:val="none" w:sz="0" w:space="0" w:color="auto"/>
            <w:right w:val="none" w:sz="0" w:space="0" w:color="auto"/>
          </w:divBdr>
        </w:div>
        <w:div w:id="1489444743">
          <w:marLeft w:val="0"/>
          <w:marRight w:val="0"/>
          <w:marTop w:val="0"/>
          <w:marBottom w:val="0"/>
          <w:divBdr>
            <w:top w:val="none" w:sz="0" w:space="0" w:color="auto"/>
            <w:left w:val="none" w:sz="0" w:space="0" w:color="auto"/>
            <w:bottom w:val="none" w:sz="0" w:space="0" w:color="auto"/>
            <w:right w:val="none" w:sz="0" w:space="0" w:color="auto"/>
          </w:divBdr>
        </w:div>
        <w:div w:id="143813139">
          <w:marLeft w:val="0"/>
          <w:marRight w:val="0"/>
          <w:marTop w:val="0"/>
          <w:marBottom w:val="0"/>
          <w:divBdr>
            <w:top w:val="none" w:sz="0" w:space="0" w:color="auto"/>
            <w:left w:val="none" w:sz="0" w:space="0" w:color="auto"/>
            <w:bottom w:val="none" w:sz="0" w:space="0" w:color="auto"/>
            <w:right w:val="none" w:sz="0" w:space="0" w:color="auto"/>
          </w:divBdr>
        </w:div>
      </w:divsChild>
    </w:div>
    <w:div w:id="160314514">
      <w:bodyDiv w:val="1"/>
      <w:marLeft w:val="0"/>
      <w:marRight w:val="0"/>
      <w:marTop w:val="0"/>
      <w:marBottom w:val="0"/>
      <w:divBdr>
        <w:top w:val="none" w:sz="0" w:space="0" w:color="auto"/>
        <w:left w:val="none" w:sz="0" w:space="0" w:color="auto"/>
        <w:bottom w:val="none" w:sz="0" w:space="0" w:color="auto"/>
        <w:right w:val="none" w:sz="0" w:space="0" w:color="auto"/>
      </w:divBdr>
    </w:div>
    <w:div w:id="306394861">
      <w:bodyDiv w:val="1"/>
      <w:marLeft w:val="0"/>
      <w:marRight w:val="0"/>
      <w:marTop w:val="0"/>
      <w:marBottom w:val="0"/>
      <w:divBdr>
        <w:top w:val="none" w:sz="0" w:space="0" w:color="auto"/>
        <w:left w:val="none" w:sz="0" w:space="0" w:color="auto"/>
        <w:bottom w:val="none" w:sz="0" w:space="0" w:color="auto"/>
        <w:right w:val="none" w:sz="0" w:space="0" w:color="auto"/>
      </w:divBdr>
    </w:div>
    <w:div w:id="333191570">
      <w:bodyDiv w:val="1"/>
      <w:marLeft w:val="0"/>
      <w:marRight w:val="0"/>
      <w:marTop w:val="0"/>
      <w:marBottom w:val="0"/>
      <w:divBdr>
        <w:top w:val="none" w:sz="0" w:space="0" w:color="auto"/>
        <w:left w:val="none" w:sz="0" w:space="0" w:color="auto"/>
        <w:bottom w:val="none" w:sz="0" w:space="0" w:color="auto"/>
        <w:right w:val="none" w:sz="0" w:space="0" w:color="auto"/>
      </w:divBdr>
    </w:div>
    <w:div w:id="507061448">
      <w:bodyDiv w:val="1"/>
      <w:marLeft w:val="0"/>
      <w:marRight w:val="0"/>
      <w:marTop w:val="0"/>
      <w:marBottom w:val="0"/>
      <w:divBdr>
        <w:top w:val="none" w:sz="0" w:space="0" w:color="auto"/>
        <w:left w:val="none" w:sz="0" w:space="0" w:color="auto"/>
        <w:bottom w:val="none" w:sz="0" w:space="0" w:color="auto"/>
        <w:right w:val="none" w:sz="0" w:space="0" w:color="auto"/>
      </w:divBdr>
    </w:div>
    <w:div w:id="722753025">
      <w:bodyDiv w:val="1"/>
      <w:marLeft w:val="0"/>
      <w:marRight w:val="0"/>
      <w:marTop w:val="0"/>
      <w:marBottom w:val="0"/>
      <w:divBdr>
        <w:top w:val="none" w:sz="0" w:space="0" w:color="auto"/>
        <w:left w:val="none" w:sz="0" w:space="0" w:color="auto"/>
        <w:bottom w:val="none" w:sz="0" w:space="0" w:color="auto"/>
        <w:right w:val="none" w:sz="0" w:space="0" w:color="auto"/>
      </w:divBdr>
    </w:div>
    <w:div w:id="737439884">
      <w:bodyDiv w:val="1"/>
      <w:marLeft w:val="0"/>
      <w:marRight w:val="0"/>
      <w:marTop w:val="0"/>
      <w:marBottom w:val="0"/>
      <w:divBdr>
        <w:top w:val="none" w:sz="0" w:space="0" w:color="auto"/>
        <w:left w:val="none" w:sz="0" w:space="0" w:color="auto"/>
        <w:bottom w:val="none" w:sz="0" w:space="0" w:color="auto"/>
        <w:right w:val="none" w:sz="0" w:space="0" w:color="auto"/>
      </w:divBdr>
      <w:divsChild>
        <w:div w:id="1732923205">
          <w:marLeft w:val="0"/>
          <w:marRight w:val="0"/>
          <w:marTop w:val="0"/>
          <w:marBottom w:val="0"/>
          <w:divBdr>
            <w:top w:val="none" w:sz="0" w:space="0" w:color="auto"/>
            <w:left w:val="none" w:sz="0" w:space="0" w:color="auto"/>
            <w:bottom w:val="none" w:sz="0" w:space="0" w:color="auto"/>
            <w:right w:val="none" w:sz="0" w:space="0" w:color="auto"/>
          </w:divBdr>
        </w:div>
        <w:div w:id="669139796">
          <w:marLeft w:val="0"/>
          <w:marRight w:val="0"/>
          <w:marTop w:val="0"/>
          <w:marBottom w:val="0"/>
          <w:divBdr>
            <w:top w:val="none" w:sz="0" w:space="0" w:color="auto"/>
            <w:left w:val="none" w:sz="0" w:space="0" w:color="auto"/>
            <w:bottom w:val="none" w:sz="0" w:space="0" w:color="auto"/>
            <w:right w:val="none" w:sz="0" w:space="0" w:color="auto"/>
          </w:divBdr>
        </w:div>
        <w:div w:id="356397488">
          <w:marLeft w:val="0"/>
          <w:marRight w:val="0"/>
          <w:marTop w:val="0"/>
          <w:marBottom w:val="0"/>
          <w:divBdr>
            <w:top w:val="none" w:sz="0" w:space="0" w:color="auto"/>
            <w:left w:val="none" w:sz="0" w:space="0" w:color="auto"/>
            <w:bottom w:val="none" w:sz="0" w:space="0" w:color="auto"/>
            <w:right w:val="none" w:sz="0" w:space="0" w:color="auto"/>
          </w:divBdr>
        </w:div>
        <w:div w:id="1010377945">
          <w:marLeft w:val="0"/>
          <w:marRight w:val="0"/>
          <w:marTop w:val="0"/>
          <w:marBottom w:val="0"/>
          <w:divBdr>
            <w:top w:val="none" w:sz="0" w:space="0" w:color="auto"/>
            <w:left w:val="none" w:sz="0" w:space="0" w:color="auto"/>
            <w:bottom w:val="none" w:sz="0" w:space="0" w:color="auto"/>
            <w:right w:val="none" w:sz="0" w:space="0" w:color="auto"/>
          </w:divBdr>
        </w:div>
        <w:div w:id="636955262">
          <w:marLeft w:val="0"/>
          <w:marRight w:val="0"/>
          <w:marTop w:val="0"/>
          <w:marBottom w:val="0"/>
          <w:divBdr>
            <w:top w:val="none" w:sz="0" w:space="0" w:color="auto"/>
            <w:left w:val="none" w:sz="0" w:space="0" w:color="auto"/>
            <w:bottom w:val="none" w:sz="0" w:space="0" w:color="auto"/>
            <w:right w:val="none" w:sz="0" w:space="0" w:color="auto"/>
          </w:divBdr>
        </w:div>
        <w:div w:id="737049547">
          <w:marLeft w:val="0"/>
          <w:marRight w:val="0"/>
          <w:marTop w:val="0"/>
          <w:marBottom w:val="0"/>
          <w:divBdr>
            <w:top w:val="none" w:sz="0" w:space="0" w:color="auto"/>
            <w:left w:val="none" w:sz="0" w:space="0" w:color="auto"/>
            <w:bottom w:val="none" w:sz="0" w:space="0" w:color="auto"/>
            <w:right w:val="none" w:sz="0" w:space="0" w:color="auto"/>
          </w:divBdr>
        </w:div>
        <w:div w:id="1114716247">
          <w:marLeft w:val="0"/>
          <w:marRight w:val="0"/>
          <w:marTop w:val="0"/>
          <w:marBottom w:val="0"/>
          <w:divBdr>
            <w:top w:val="none" w:sz="0" w:space="0" w:color="auto"/>
            <w:left w:val="none" w:sz="0" w:space="0" w:color="auto"/>
            <w:bottom w:val="none" w:sz="0" w:space="0" w:color="auto"/>
            <w:right w:val="none" w:sz="0" w:space="0" w:color="auto"/>
          </w:divBdr>
        </w:div>
        <w:div w:id="2323819">
          <w:marLeft w:val="0"/>
          <w:marRight w:val="0"/>
          <w:marTop w:val="0"/>
          <w:marBottom w:val="0"/>
          <w:divBdr>
            <w:top w:val="none" w:sz="0" w:space="0" w:color="auto"/>
            <w:left w:val="none" w:sz="0" w:space="0" w:color="auto"/>
            <w:bottom w:val="none" w:sz="0" w:space="0" w:color="auto"/>
            <w:right w:val="none" w:sz="0" w:space="0" w:color="auto"/>
          </w:divBdr>
        </w:div>
        <w:div w:id="704330874">
          <w:marLeft w:val="0"/>
          <w:marRight w:val="0"/>
          <w:marTop w:val="0"/>
          <w:marBottom w:val="0"/>
          <w:divBdr>
            <w:top w:val="none" w:sz="0" w:space="0" w:color="auto"/>
            <w:left w:val="none" w:sz="0" w:space="0" w:color="auto"/>
            <w:bottom w:val="none" w:sz="0" w:space="0" w:color="auto"/>
            <w:right w:val="none" w:sz="0" w:space="0" w:color="auto"/>
          </w:divBdr>
        </w:div>
        <w:div w:id="456604560">
          <w:marLeft w:val="0"/>
          <w:marRight w:val="0"/>
          <w:marTop w:val="0"/>
          <w:marBottom w:val="0"/>
          <w:divBdr>
            <w:top w:val="none" w:sz="0" w:space="0" w:color="auto"/>
            <w:left w:val="none" w:sz="0" w:space="0" w:color="auto"/>
            <w:bottom w:val="none" w:sz="0" w:space="0" w:color="auto"/>
            <w:right w:val="none" w:sz="0" w:space="0" w:color="auto"/>
          </w:divBdr>
        </w:div>
        <w:div w:id="1494948308">
          <w:marLeft w:val="0"/>
          <w:marRight w:val="0"/>
          <w:marTop w:val="0"/>
          <w:marBottom w:val="0"/>
          <w:divBdr>
            <w:top w:val="none" w:sz="0" w:space="0" w:color="auto"/>
            <w:left w:val="none" w:sz="0" w:space="0" w:color="auto"/>
            <w:bottom w:val="none" w:sz="0" w:space="0" w:color="auto"/>
            <w:right w:val="none" w:sz="0" w:space="0" w:color="auto"/>
          </w:divBdr>
        </w:div>
        <w:div w:id="1745028524">
          <w:marLeft w:val="0"/>
          <w:marRight w:val="0"/>
          <w:marTop w:val="0"/>
          <w:marBottom w:val="0"/>
          <w:divBdr>
            <w:top w:val="none" w:sz="0" w:space="0" w:color="auto"/>
            <w:left w:val="none" w:sz="0" w:space="0" w:color="auto"/>
            <w:bottom w:val="none" w:sz="0" w:space="0" w:color="auto"/>
            <w:right w:val="none" w:sz="0" w:space="0" w:color="auto"/>
          </w:divBdr>
        </w:div>
        <w:div w:id="687411341">
          <w:marLeft w:val="0"/>
          <w:marRight w:val="0"/>
          <w:marTop w:val="0"/>
          <w:marBottom w:val="0"/>
          <w:divBdr>
            <w:top w:val="none" w:sz="0" w:space="0" w:color="auto"/>
            <w:left w:val="none" w:sz="0" w:space="0" w:color="auto"/>
            <w:bottom w:val="none" w:sz="0" w:space="0" w:color="auto"/>
            <w:right w:val="none" w:sz="0" w:space="0" w:color="auto"/>
          </w:divBdr>
        </w:div>
        <w:div w:id="1898202140">
          <w:marLeft w:val="0"/>
          <w:marRight w:val="0"/>
          <w:marTop w:val="0"/>
          <w:marBottom w:val="0"/>
          <w:divBdr>
            <w:top w:val="none" w:sz="0" w:space="0" w:color="auto"/>
            <w:left w:val="none" w:sz="0" w:space="0" w:color="auto"/>
            <w:bottom w:val="none" w:sz="0" w:space="0" w:color="auto"/>
            <w:right w:val="none" w:sz="0" w:space="0" w:color="auto"/>
          </w:divBdr>
        </w:div>
        <w:div w:id="279651442">
          <w:marLeft w:val="0"/>
          <w:marRight w:val="0"/>
          <w:marTop w:val="0"/>
          <w:marBottom w:val="0"/>
          <w:divBdr>
            <w:top w:val="none" w:sz="0" w:space="0" w:color="auto"/>
            <w:left w:val="none" w:sz="0" w:space="0" w:color="auto"/>
            <w:bottom w:val="none" w:sz="0" w:space="0" w:color="auto"/>
            <w:right w:val="none" w:sz="0" w:space="0" w:color="auto"/>
          </w:divBdr>
        </w:div>
        <w:div w:id="1238902536">
          <w:marLeft w:val="0"/>
          <w:marRight w:val="0"/>
          <w:marTop w:val="0"/>
          <w:marBottom w:val="0"/>
          <w:divBdr>
            <w:top w:val="none" w:sz="0" w:space="0" w:color="auto"/>
            <w:left w:val="none" w:sz="0" w:space="0" w:color="auto"/>
            <w:bottom w:val="none" w:sz="0" w:space="0" w:color="auto"/>
            <w:right w:val="none" w:sz="0" w:space="0" w:color="auto"/>
          </w:divBdr>
        </w:div>
        <w:div w:id="2090155867">
          <w:marLeft w:val="0"/>
          <w:marRight w:val="0"/>
          <w:marTop w:val="0"/>
          <w:marBottom w:val="0"/>
          <w:divBdr>
            <w:top w:val="none" w:sz="0" w:space="0" w:color="auto"/>
            <w:left w:val="none" w:sz="0" w:space="0" w:color="auto"/>
            <w:bottom w:val="none" w:sz="0" w:space="0" w:color="auto"/>
            <w:right w:val="none" w:sz="0" w:space="0" w:color="auto"/>
          </w:divBdr>
        </w:div>
        <w:div w:id="12535444">
          <w:marLeft w:val="0"/>
          <w:marRight w:val="0"/>
          <w:marTop w:val="0"/>
          <w:marBottom w:val="0"/>
          <w:divBdr>
            <w:top w:val="none" w:sz="0" w:space="0" w:color="auto"/>
            <w:left w:val="none" w:sz="0" w:space="0" w:color="auto"/>
            <w:bottom w:val="none" w:sz="0" w:space="0" w:color="auto"/>
            <w:right w:val="none" w:sz="0" w:space="0" w:color="auto"/>
          </w:divBdr>
        </w:div>
        <w:div w:id="1035010602">
          <w:marLeft w:val="0"/>
          <w:marRight w:val="0"/>
          <w:marTop w:val="0"/>
          <w:marBottom w:val="0"/>
          <w:divBdr>
            <w:top w:val="none" w:sz="0" w:space="0" w:color="auto"/>
            <w:left w:val="none" w:sz="0" w:space="0" w:color="auto"/>
            <w:bottom w:val="none" w:sz="0" w:space="0" w:color="auto"/>
            <w:right w:val="none" w:sz="0" w:space="0" w:color="auto"/>
          </w:divBdr>
        </w:div>
        <w:div w:id="347634440">
          <w:marLeft w:val="0"/>
          <w:marRight w:val="0"/>
          <w:marTop w:val="0"/>
          <w:marBottom w:val="0"/>
          <w:divBdr>
            <w:top w:val="none" w:sz="0" w:space="0" w:color="auto"/>
            <w:left w:val="none" w:sz="0" w:space="0" w:color="auto"/>
            <w:bottom w:val="none" w:sz="0" w:space="0" w:color="auto"/>
            <w:right w:val="none" w:sz="0" w:space="0" w:color="auto"/>
          </w:divBdr>
        </w:div>
        <w:div w:id="257758884">
          <w:marLeft w:val="0"/>
          <w:marRight w:val="0"/>
          <w:marTop w:val="0"/>
          <w:marBottom w:val="0"/>
          <w:divBdr>
            <w:top w:val="none" w:sz="0" w:space="0" w:color="auto"/>
            <w:left w:val="none" w:sz="0" w:space="0" w:color="auto"/>
            <w:bottom w:val="none" w:sz="0" w:space="0" w:color="auto"/>
            <w:right w:val="none" w:sz="0" w:space="0" w:color="auto"/>
          </w:divBdr>
        </w:div>
        <w:div w:id="254482274">
          <w:marLeft w:val="0"/>
          <w:marRight w:val="0"/>
          <w:marTop w:val="0"/>
          <w:marBottom w:val="0"/>
          <w:divBdr>
            <w:top w:val="none" w:sz="0" w:space="0" w:color="auto"/>
            <w:left w:val="none" w:sz="0" w:space="0" w:color="auto"/>
            <w:bottom w:val="none" w:sz="0" w:space="0" w:color="auto"/>
            <w:right w:val="none" w:sz="0" w:space="0" w:color="auto"/>
          </w:divBdr>
        </w:div>
        <w:div w:id="231277114">
          <w:marLeft w:val="0"/>
          <w:marRight w:val="0"/>
          <w:marTop w:val="0"/>
          <w:marBottom w:val="0"/>
          <w:divBdr>
            <w:top w:val="none" w:sz="0" w:space="0" w:color="auto"/>
            <w:left w:val="none" w:sz="0" w:space="0" w:color="auto"/>
            <w:bottom w:val="none" w:sz="0" w:space="0" w:color="auto"/>
            <w:right w:val="none" w:sz="0" w:space="0" w:color="auto"/>
          </w:divBdr>
        </w:div>
        <w:div w:id="30226437">
          <w:marLeft w:val="0"/>
          <w:marRight w:val="0"/>
          <w:marTop w:val="0"/>
          <w:marBottom w:val="0"/>
          <w:divBdr>
            <w:top w:val="none" w:sz="0" w:space="0" w:color="auto"/>
            <w:left w:val="none" w:sz="0" w:space="0" w:color="auto"/>
            <w:bottom w:val="none" w:sz="0" w:space="0" w:color="auto"/>
            <w:right w:val="none" w:sz="0" w:space="0" w:color="auto"/>
          </w:divBdr>
        </w:div>
        <w:div w:id="918640812">
          <w:marLeft w:val="0"/>
          <w:marRight w:val="0"/>
          <w:marTop w:val="0"/>
          <w:marBottom w:val="0"/>
          <w:divBdr>
            <w:top w:val="none" w:sz="0" w:space="0" w:color="auto"/>
            <w:left w:val="none" w:sz="0" w:space="0" w:color="auto"/>
            <w:bottom w:val="none" w:sz="0" w:space="0" w:color="auto"/>
            <w:right w:val="none" w:sz="0" w:space="0" w:color="auto"/>
          </w:divBdr>
        </w:div>
        <w:div w:id="1641840025">
          <w:marLeft w:val="0"/>
          <w:marRight w:val="0"/>
          <w:marTop w:val="0"/>
          <w:marBottom w:val="0"/>
          <w:divBdr>
            <w:top w:val="none" w:sz="0" w:space="0" w:color="auto"/>
            <w:left w:val="none" w:sz="0" w:space="0" w:color="auto"/>
            <w:bottom w:val="none" w:sz="0" w:space="0" w:color="auto"/>
            <w:right w:val="none" w:sz="0" w:space="0" w:color="auto"/>
          </w:divBdr>
        </w:div>
        <w:div w:id="2008750312">
          <w:marLeft w:val="0"/>
          <w:marRight w:val="0"/>
          <w:marTop w:val="0"/>
          <w:marBottom w:val="0"/>
          <w:divBdr>
            <w:top w:val="none" w:sz="0" w:space="0" w:color="auto"/>
            <w:left w:val="none" w:sz="0" w:space="0" w:color="auto"/>
            <w:bottom w:val="none" w:sz="0" w:space="0" w:color="auto"/>
            <w:right w:val="none" w:sz="0" w:space="0" w:color="auto"/>
          </w:divBdr>
        </w:div>
        <w:div w:id="1963074332">
          <w:marLeft w:val="0"/>
          <w:marRight w:val="0"/>
          <w:marTop w:val="0"/>
          <w:marBottom w:val="0"/>
          <w:divBdr>
            <w:top w:val="none" w:sz="0" w:space="0" w:color="auto"/>
            <w:left w:val="none" w:sz="0" w:space="0" w:color="auto"/>
            <w:bottom w:val="none" w:sz="0" w:space="0" w:color="auto"/>
            <w:right w:val="none" w:sz="0" w:space="0" w:color="auto"/>
          </w:divBdr>
        </w:div>
        <w:div w:id="1323116621">
          <w:marLeft w:val="0"/>
          <w:marRight w:val="0"/>
          <w:marTop w:val="0"/>
          <w:marBottom w:val="0"/>
          <w:divBdr>
            <w:top w:val="none" w:sz="0" w:space="0" w:color="auto"/>
            <w:left w:val="none" w:sz="0" w:space="0" w:color="auto"/>
            <w:bottom w:val="none" w:sz="0" w:space="0" w:color="auto"/>
            <w:right w:val="none" w:sz="0" w:space="0" w:color="auto"/>
          </w:divBdr>
        </w:div>
        <w:div w:id="746808756">
          <w:marLeft w:val="0"/>
          <w:marRight w:val="0"/>
          <w:marTop w:val="0"/>
          <w:marBottom w:val="0"/>
          <w:divBdr>
            <w:top w:val="none" w:sz="0" w:space="0" w:color="auto"/>
            <w:left w:val="none" w:sz="0" w:space="0" w:color="auto"/>
            <w:bottom w:val="none" w:sz="0" w:space="0" w:color="auto"/>
            <w:right w:val="none" w:sz="0" w:space="0" w:color="auto"/>
          </w:divBdr>
        </w:div>
        <w:div w:id="1287814250">
          <w:marLeft w:val="0"/>
          <w:marRight w:val="0"/>
          <w:marTop w:val="0"/>
          <w:marBottom w:val="0"/>
          <w:divBdr>
            <w:top w:val="none" w:sz="0" w:space="0" w:color="auto"/>
            <w:left w:val="none" w:sz="0" w:space="0" w:color="auto"/>
            <w:bottom w:val="none" w:sz="0" w:space="0" w:color="auto"/>
            <w:right w:val="none" w:sz="0" w:space="0" w:color="auto"/>
          </w:divBdr>
        </w:div>
        <w:div w:id="665012745">
          <w:marLeft w:val="0"/>
          <w:marRight w:val="0"/>
          <w:marTop w:val="0"/>
          <w:marBottom w:val="0"/>
          <w:divBdr>
            <w:top w:val="none" w:sz="0" w:space="0" w:color="auto"/>
            <w:left w:val="none" w:sz="0" w:space="0" w:color="auto"/>
            <w:bottom w:val="none" w:sz="0" w:space="0" w:color="auto"/>
            <w:right w:val="none" w:sz="0" w:space="0" w:color="auto"/>
          </w:divBdr>
        </w:div>
        <w:div w:id="1721517390">
          <w:marLeft w:val="0"/>
          <w:marRight w:val="0"/>
          <w:marTop w:val="0"/>
          <w:marBottom w:val="0"/>
          <w:divBdr>
            <w:top w:val="none" w:sz="0" w:space="0" w:color="auto"/>
            <w:left w:val="none" w:sz="0" w:space="0" w:color="auto"/>
            <w:bottom w:val="none" w:sz="0" w:space="0" w:color="auto"/>
            <w:right w:val="none" w:sz="0" w:space="0" w:color="auto"/>
          </w:divBdr>
        </w:div>
        <w:div w:id="1329091315">
          <w:marLeft w:val="0"/>
          <w:marRight w:val="0"/>
          <w:marTop w:val="0"/>
          <w:marBottom w:val="0"/>
          <w:divBdr>
            <w:top w:val="none" w:sz="0" w:space="0" w:color="auto"/>
            <w:left w:val="none" w:sz="0" w:space="0" w:color="auto"/>
            <w:bottom w:val="none" w:sz="0" w:space="0" w:color="auto"/>
            <w:right w:val="none" w:sz="0" w:space="0" w:color="auto"/>
          </w:divBdr>
        </w:div>
        <w:div w:id="1558280847">
          <w:marLeft w:val="0"/>
          <w:marRight w:val="0"/>
          <w:marTop w:val="0"/>
          <w:marBottom w:val="0"/>
          <w:divBdr>
            <w:top w:val="none" w:sz="0" w:space="0" w:color="auto"/>
            <w:left w:val="none" w:sz="0" w:space="0" w:color="auto"/>
            <w:bottom w:val="none" w:sz="0" w:space="0" w:color="auto"/>
            <w:right w:val="none" w:sz="0" w:space="0" w:color="auto"/>
          </w:divBdr>
        </w:div>
        <w:div w:id="1572420457">
          <w:marLeft w:val="0"/>
          <w:marRight w:val="0"/>
          <w:marTop w:val="0"/>
          <w:marBottom w:val="0"/>
          <w:divBdr>
            <w:top w:val="none" w:sz="0" w:space="0" w:color="auto"/>
            <w:left w:val="none" w:sz="0" w:space="0" w:color="auto"/>
            <w:bottom w:val="none" w:sz="0" w:space="0" w:color="auto"/>
            <w:right w:val="none" w:sz="0" w:space="0" w:color="auto"/>
          </w:divBdr>
        </w:div>
        <w:div w:id="928346758">
          <w:marLeft w:val="0"/>
          <w:marRight w:val="0"/>
          <w:marTop w:val="0"/>
          <w:marBottom w:val="0"/>
          <w:divBdr>
            <w:top w:val="none" w:sz="0" w:space="0" w:color="auto"/>
            <w:left w:val="none" w:sz="0" w:space="0" w:color="auto"/>
            <w:bottom w:val="none" w:sz="0" w:space="0" w:color="auto"/>
            <w:right w:val="none" w:sz="0" w:space="0" w:color="auto"/>
          </w:divBdr>
        </w:div>
        <w:div w:id="900556256">
          <w:marLeft w:val="0"/>
          <w:marRight w:val="0"/>
          <w:marTop w:val="0"/>
          <w:marBottom w:val="0"/>
          <w:divBdr>
            <w:top w:val="none" w:sz="0" w:space="0" w:color="auto"/>
            <w:left w:val="none" w:sz="0" w:space="0" w:color="auto"/>
            <w:bottom w:val="none" w:sz="0" w:space="0" w:color="auto"/>
            <w:right w:val="none" w:sz="0" w:space="0" w:color="auto"/>
          </w:divBdr>
        </w:div>
        <w:div w:id="1833567018">
          <w:marLeft w:val="0"/>
          <w:marRight w:val="0"/>
          <w:marTop w:val="0"/>
          <w:marBottom w:val="0"/>
          <w:divBdr>
            <w:top w:val="none" w:sz="0" w:space="0" w:color="auto"/>
            <w:left w:val="none" w:sz="0" w:space="0" w:color="auto"/>
            <w:bottom w:val="none" w:sz="0" w:space="0" w:color="auto"/>
            <w:right w:val="none" w:sz="0" w:space="0" w:color="auto"/>
          </w:divBdr>
        </w:div>
        <w:div w:id="1742561967">
          <w:marLeft w:val="0"/>
          <w:marRight w:val="0"/>
          <w:marTop w:val="0"/>
          <w:marBottom w:val="0"/>
          <w:divBdr>
            <w:top w:val="none" w:sz="0" w:space="0" w:color="auto"/>
            <w:left w:val="none" w:sz="0" w:space="0" w:color="auto"/>
            <w:bottom w:val="none" w:sz="0" w:space="0" w:color="auto"/>
            <w:right w:val="none" w:sz="0" w:space="0" w:color="auto"/>
          </w:divBdr>
        </w:div>
        <w:div w:id="880173438">
          <w:marLeft w:val="0"/>
          <w:marRight w:val="0"/>
          <w:marTop w:val="0"/>
          <w:marBottom w:val="0"/>
          <w:divBdr>
            <w:top w:val="none" w:sz="0" w:space="0" w:color="auto"/>
            <w:left w:val="none" w:sz="0" w:space="0" w:color="auto"/>
            <w:bottom w:val="none" w:sz="0" w:space="0" w:color="auto"/>
            <w:right w:val="none" w:sz="0" w:space="0" w:color="auto"/>
          </w:divBdr>
        </w:div>
        <w:div w:id="845439789">
          <w:marLeft w:val="0"/>
          <w:marRight w:val="0"/>
          <w:marTop w:val="0"/>
          <w:marBottom w:val="0"/>
          <w:divBdr>
            <w:top w:val="none" w:sz="0" w:space="0" w:color="auto"/>
            <w:left w:val="none" w:sz="0" w:space="0" w:color="auto"/>
            <w:bottom w:val="none" w:sz="0" w:space="0" w:color="auto"/>
            <w:right w:val="none" w:sz="0" w:space="0" w:color="auto"/>
          </w:divBdr>
        </w:div>
        <w:div w:id="1693994476">
          <w:marLeft w:val="0"/>
          <w:marRight w:val="0"/>
          <w:marTop w:val="0"/>
          <w:marBottom w:val="0"/>
          <w:divBdr>
            <w:top w:val="none" w:sz="0" w:space="0" w:color="auto"/>
            <w:left w:val="none" w:sz="0" w:space="0" w:color="auto"/>
            <w:bottom w:val="none" w:sz="0" w:space="0" w:color="auto"/>
            <w:right w:val="none" w:sz="0" w:space="0" w:color="auto"/>
          </w:divBdr>
        </w:div>
        <w:div w:id="1762287529">
          <w:marLeft w:val="0"/>
          <w:marRight w:val="0"/>
          <w:marTop w:val="0"/>
          <w:marBottom w:val="0"/>
          <w:divBdr>
            <w:top w:val="none" w:sz="0" w:space="0" w:color="auto"/>
            <w:left w:val="none" w:sz="0" w:space="0" w:color="auto"/>
            <w:bottom w:val="none" w:sz="0" w:space="0" w:color="auto"/>
            <w:right w:val="none" w:sz="0" w:space="0" w:color="auto"/>
          </w:divBdr>
        </w:div>
        <w:div w:id="1937202834">
          <w:marLeft w:val="0"/>
          <w:marRight w:val="0"/>
          <w:marTop w:val="0"/>
          <w:marBottom w:val="0"/>
          <w:divBdr>
            <w:top w:val="none" w:sz="0" w:space="0" w:color="auto"/>
            <w:left w:val="none" w:sz="0" w:space="0" w:color="auto"/>
            <w:bottom w:val="none" w:sz="0" w:space="0" w:color="auto"/>
            <w:right w:val="none" w:sz="0" w:space="0" w:color="auto"/>
          </w:divBdr>
        </w:div>
        <w:div w:id="977759291">
          <w:marLeft w:val="0"/>
          <w:marRight w:val="0"/>
          <w:marTop w:val="0"/>
          <w:marBottom w:val="0"/>
          <w:divBdr>
            <w:top w:val="none" w:sz="0" w:space="0" w:color="auto"/>
            <w:left w:val="none" w:sz="0" w:space="0" w:color="auto"/>
            <w:bottom w:val="none" w:sz="0" w:space="0" w:color="auto"/>
            <w:right w:val="none" w:sz="0" w:space="0" w:color="auto"/>
          </w:divBdr>
        </w:div>
        <w:div w:id="1268344092">
          <w:marLeft w:val="0"/>
          <w:marRight w:val="0"/>
          <w:marTop w:val="0"/>
          <w:marBottom w:val="0"/>
          <w:divBdr>
            <w:top w:val="none" w:sz="0" w:space="0" w:color="auto"/>
            <w:left w:val="none" w:sz="0" w:space="0" w:color="auto"/>
            <w:bottom w:val="none" w:sz="0" w:space="0" w:color="auto"/>
            <w:right w:val="none" w:sz="0" w:space="0" w:color="auto"/>
          </w:divBdr>
        </w:div>
        <w:div w:id="2080714209">
          <w:marLeft w:val="0"/>
          <w:marRight w:val="0"/>
          <w:marTop w:val="0"/>
          <w:marBottom w:val="0"/>
          <w:divBdr>
            <w:top w:val="none" w:sz="0" w:space="0" w:color="auto"/>
            <w:left w:val="none" w:sz="0" w:space="0" w:color="auto"/>
            <w:bottom w:val="none" w:sz="0" w:space="0" w:color="auto"/>
            <w:right w:val="none" w:sz="0" w:space="0" w:color="auto"/>
          </w:divBdr>
        </w:div>
      </w:divsChild>
    </w:div>
    <w:div w:id="749157785">
      <w:bodyDiv w:val="1"/>
      <w:marLeft w:val="0"/>
      <w:marRight w:val="0"/>
      <w:marTop w:val="0"/>
      <w:marBottom w:val="0"/>
      <w:divBdr>
        <w:top w:val="none" w:sz="0" w:space="0" w:color="auto"/>
        <w:left w:val="none" w:sz="0" w:space="0" w:color="auto"/>
        <w:bottom w:val="none" w:sz="0" w:space="0" w:color="auto"/>
        <w:right w:val="none" w:sz="0" w:space="0" w:color="auto"/>
      </w:divBdr>
    </w:div>
    <w:div w:id="802504576">
      <w:bodyDiv w:val="1"/>
      <w:marLeft w:val="0"/>
      <w:marRight w:val="0"/>
      <w:marTop w:val="0"/>
      <w:marBottom w:val="0"/>
      <w:divBdr>
        <w:top w:val="none" w:sz="0" w:space="0" w:color="auto"/>
        <w:left w:val="none" w:sz="0" w:space="0" w:color="auto"/>
        <w:bottom w:val="none" w:sz="0" w:space="0" w:color="auto"/>
        <w:right w:val="none" w:sz="0" w:space="0" w:color="auto"/>
      </w:divBdr>
    </w:div>
    <w:div w:id="881987369">
      <w:bodyDiv w:val="1"/>
      <w:marLeft w:val="0"/>
      <w:marRight w:val="0"/>
      <w:marTop w:val="0"/>
      <w:marBottom w:val="0"/>
      <w:divBdr>
        <w:top w:val="none" w:sz="0" w:space="0" w:color="auto"/>
        <w:left w:val="none" w:sz="0" w:space="0" w:color="auto"/>
        <w:bottom w:val="none" w:sz="0" w:space="0" w:color="auto"/>
        <w:right w:val="none" w:sz="0" w:space="0" w:color="auto"/>
      </w:divBdr>
    </w:div>
    <w:div w:id="933712583">
      <w:bodyDiv w:val="1"/>
      <w:marLeft w:val="0"/>
      <w:marRight w:val="0"/>
      <w:marTop w:val="0"/>
      <w:marBottom w:val="0"/>
      <w:divBdr>
        <w:top w:val="none" w:sz="0" w:space="0" w:color="auto"/>
        <w:left w:val="none" w:sz="0" w:space="0" w:color="auto"/>
        <w:bottom w:val="none" w:sz="0" w:space="0" w:color="auto"/>
        <w:right w:val="none" w:sz="0" w:space="0" w:color="auto"/>
      </w:divBdr>
    </w:div>
    <w:div w:id="947200318">
      <w:bodyDiv w:val="1"/>
      <w:marLeft w:val="0"/>
      <w:marRight w:val="0"/>
      <w:marTop w:val="0"/>
      <w:marBottom w:val="0"/>
      <w:divBdr>
        <w:top w:val="none" w:sz="0" w:space="0" w:color="auto"/>
        <w:left w:val="none" w:sz="0" w:space="0" w:color="auto"/>
        <w:bottom w:val="none" w:sz="0" w:space="0" w:color="auto"/>
        <w:right w:val="none" w:sz="0" w:space="0" w:color="auto"/>
      </w:divBdr>
    </w:div>
    <w:div w:id="997465041">
      <w:bodyDiv w:val="1"/>
      <w:marLeft w:val="0"/>
      <w:marRight w:val="0"/>
      <w:marTop w:val="0"/>
      <w:marBottom w:val="0"/>
      <w:divBdr>
        <w:top w:val="none" w:sz="0" w:space="0" w:color="auto"/>
        <w:left w:val="none" w:sz="0" w:space="0" w:color="auto"/>
        <w:bottom w:val="none" w:sz="0" w:space="0" w:color="auto"/>
        <w:right w:val="none" w:sz="0" w:space="0" w:color="auto"/>
      </w:divBdr>
      <w:divsChild>
        <w:div w:id="259799837">
          <w:marLeft w:val="0"/>
          <w:marRight w:val="0"/>
          <w:marTop w:val="0"/>
          <w:marBottom w:val="0"/>
          <w:divBdr>
            <w:top w:val="none" w:sz="0" w:space="0" w:color="auto"/>
            <w:left w:val="none" w:sz="0" w:space="0" w:color="auto"/>
            <w:bottom w:val="none" w:sz="0" w:space="0" w:color="auto"/>
            <w:right w:val="none" w:sz="0" w:space="0" w:color="auto"/>
          </w:divBdr>
        </w:div>
        <w:div w:id="1876891208">
          <w:marLeft w:val="0"/>
          <w:marRight w:val="0"/>
          <w:marTop w:val="0"/>
          <w:marBottom w:val="0"/>
          <w:divBdr>
            <w:top w:val="none" w:sz="0" w:space="0" w:color="auto"/>
            <w:left w:val="none" w:sz="0" w:space="0" w:color="auto"/>
            <w:bottom w:val="none" w:sz="0" w:space="0" w:color="auto"/>
            <w:right w:val="none" w:sz="0" w:space="0" w:color="auto"/>
          </w:divBdr>
        </w:div>
        <w:div w:id="1261252907">
          <w:marLeft w:val="0"/>
          <w:marRight w:val="0"/>
          <w:marTop w:val="0"/>
          <w:marBottom w:val="0"/>
          <w:divBdr>
            <w:top w:val="none" w:sz="0" w:space="0" w:color="auto"/>
            <w:left w:val="none" w:sz="0" w:space="0" w:color="auto"/>
            <w:bottom w:val="none" w:sz="0" w:space="0" w:color="auto"/>
            <w:right w:val="none" w:sz="0" w:space="0" w:color="auto"/>
          </w:divBdr>
        </w:div>
        <w:div w:id="1550528431">
          <w:marLeft w:val="0"/>
          <w:marRight w:val="0"/>
          <w:marTop w:val="0"/>
          <w:marBottom w:val="0"/>
          <w:divBdr>
            <w:top w:val="none" w:sz="0" w:space="0" w:color="auto"/>
            <w:left w:val="none" w:sz="0" w:space="0" w:color="auto"/>
            <w:bottom w:val="none" w:sz="0" w:space="0" w:color="auto"/>
            <w:right w:val="none" w:sz="0" w:space="0" w:color="auto"/>
          </w:divBdr>
        </w:div>
        <w:div w:id="1615675018">
          <w:marLeft w:val="0"/>
          <w:marRight w:val="0"/>
          <w:marTop w:val="0"/>
          <w:marBottom w:val="0"/>
          <w:divBdr>
            <w:top w:val="none" w:sz="0" w:space="0" w:color="auto"/>
            <w:left w:val="none" w:sz="0" w:space="0" w:color="auto"/>
            <w:bottom w:val="none" w:sz="0" w:space="0" w:color="auto"/>
            <w:right w:val="none" w:sz="0" w:space="0" w:color="auto"/>
          </w:divBdr>
        </w:div>
        <w:div w:id="1338968354">
          <w:marLeft w:val="0"/>
          <w:marRight w:val="0"/>
          <w:marTop w:val="0"/>
          <w:marBottom w:val="0"/>
          <w:divBdr>
            <w:top w:val="none" w:sz="0" w:space="0" w:color="auto"/>
            <w:left w:val="none" w:sz="0" w:space="0" w:color="auto"/>
            <w:bottom w:val="none" w:sz="0" w:space="0" w:color="auto"/>
            <w:right w:val="none" w:sz="0" w:space="0" w:color="auto"/>
          </w:divBdr>
        </w:div>
        <w:div w:id="1717120075">
          <w:marLeft w:val="0"/>
          <w:marRight w:val="0"/>
          <w:marTop w:val="0"/>
          <w:marBottom w:val="0"/>
          <w:divBdr>
            <w:top w:val="none" w:sz="0" w:space="0" w:color="auto"/>
            <w:left w:val="none" w:sz="0" w:space="0" w:color="auto"/>
            <w:bottom w:val="none" w:sz="0" w:space="0" w:color="auto"/>
            <w:right w:val="none" w:sz="0" w:space="0" w:color="auto"/>
          </w:divBdr>
        </w:div>
        <w:div w:id="1023435137">
          <w:marLeft w:val="0"/>
          <w:marRight w:val="0"/>
          <w:marTop w:val="0"/>
          <w:marBottom w:val="0"/>
          <w:divBdr>
            <w:top w:val="none" w:sz="0" w:space="0" w:color="auto"/>
            <w:left w:val="none" w:sz="0" w:space="0" w:color="auto"/>
            <w:bottom w:val="none" w:sz="0" w:space="0" w:color="auto"/>
            <w:right w:val="none" w:sz="0" w:space="0" w:color="auto"/>
          </w:divBdr>
        </w:div>
        <w:div w:id="833184398">
          <w:marLeft w:val="0"/>
          <w:marRight w:val="0"/>
          <w:marTop w:val="0"/>
          <w:marBottom w:val="0"/>
          <w:divBdr>
            <w:top w:val="none" w:sz="0" w:space="0" w:color="auto"/>
            <w:left w:val="none" w:sz="0" w:space="0" w:color="auto"/>
            <w:bottom w:val="none" w:sz="0" w:space="0" w:color="auto"/>
            <w:right w:val="none" w:sz="0" w:space="0" w:color="auto"/>
          </w:divBdr>
        </w:div>
        <w:div w:id="277565423">
          <w:marLeft w:val="0"/>
          <w:marRight w:val="0"/>
          <w:marTop w:val="0"/>
          <w:marBottom w:val="0"/>
          <w:divBdr>
            <w:top w:val="none" w:sz="0" w:space="0" w:color="auto"/>
            <w:left w:val="none" w:sz="0" w:space="0" w:color="auto"/>
            <w:bottom w:val="none" w:sz="0" w:space="0" w:color="auto"/>
            <w:right w:val="none" w:sz="0" w:space="0" w:color="auto"/>
          </w:divBdr>
        </w:div>
        <w:div w:id="327175008">
          <w:marLeft w:val="0"/>
          <w:marRight w:val="0"/>
          <w:marTop w:val="0"/>
          <w:marBottom w:val="0"/>
          <w:divBdr>
            <w:top w:val="none" w:sz="0" w:space="0" w:color="auto"/>
            <w:left w:val="none" w:sz="0" w:space="0" w:color="auto"/>
            <w:bottom w:val="none" w:sz="0" w:space="0" w:color="auto"/>
            <w:right w:val="none" w:sz="0" w:space="0" w:color="auto"/>
          </w:divBdr>
        </w:div>
        <w:div w:id="864094763">
          <w:marLeft w:val="0"/>
          <w:marRight w:val="0"/>
          <w:marTop w:val="0"/>
          <w:marBottom w:val="0"/>
          <w:divBdr>
            <w:top w:val="none" w:sz="0" w:space="0" w:color="auto"/>
            <w:left w:val="none" w:sz="0" w:space="0" w:color="auto"/>
            <w:bottom w:val="none" w:sz="0" w:space="0" w:color="auto"/>
            <w:right w:val="none" w:sz="0" w:space="0" w:color="auto"/>
          </w:divBdr>
        </w:div>
        <w:div w:id="684750765">
          <w:marLeft w:val="0"/>
          <w:marRight w:val="0"/>
          <w:marTop w:val="0"/>
          <w:marBottom w:val="0"/>
          <w:divBdr>
            <w:top w:val="none" w:sz="0" w:space="0" w:color="auto"/>
            <w:left w:val="none" w:sz="0" w:space="0" w:color="auto"/>
            <w:bottom w:val="none" w:sz="0" w:space="0" w:color="auto"/>
            <w:right w:val="none" w:sz="0" w:space="0" w:color="auto"/>
          </w:divBdr>
        </w:div>
        <w:div w:id="1449472840">
          <w:marLeft w:val="0"/>
          <w:marRight w:val="0"/>
          <w:marTop w:val="0"/>
          <w:marBottom w:val="0"/>
          <w:divBdr>
            <w:top w:val="none" w:sz="0" w:space="0" w:color="auto"/>
            <w:left w:val="none" w:sz="0" w:space="0" w:color="auto"/>
            <w:bottom w:val="none" w:sz="0" w:space="0" w:color="auto"/>
            <w:right w:val="none" w:sz="0" w:space="0" w:color="auto"/>
          </w:divBdr>
        </w:div>
        <w:div w:id="1925913491">
          <w:marLeft w:val="0"/>
          <w:marRight w:val="0"/>
          <w:marTop w:val="0"/>
          <w:marBottom w:val="0"/>
          <w:divBdr>
            <w:top w:val="none" w:sz="0" w:space="0" w:color="auto"/>
            <w:left w:val="none" w:sz="0" w:space="0" w:color="auto"/>
            <w:bottom w:val="none" w:sz="0" w:space="0" w:color="auto"/>
            <w:right w:val="none" w:sz="0" w:space="0" w:color="auto"/>
          </w:divBdr>
        </w:div>
        <w:div w:id="208340976">
          <w:marLeft w:val="0"/>
          <w:marRight w:val="0"/>
          <w:marTop w:val="0"/>
          <w:marBottom w:val="0"/>
          <w:divBdr>
            <w:top w:val="none" w:sz="0" w:space="0" w:color="auto"/>
            <w:left w:val="none" w:sz="0" w:space="0" w:color="auto"/>
            <w:bottom w:val="none" w:sz="0" w:space="0" w:color="auto"/>
            <w:right w:val="none" w:sz="0" w:space="0" w:color="auto"/>
          </w:divBdr>
        </w:div>
        <w:div w:id="470900394">
          <w:marLeft w:val="0"/>
          <w:marRight w:val="0"/>
          <w:marTop w:val="0"/>
          <w:marBottom w:val="0"/>
          <w:divBdr>
            <w:top w:val="none" w:sz="0" w:space="0" w:color="auto"/>
            <w:left w:val="none" w:sz="0" w:space="0" w:color="auto"/>
            <w:bottom w:val="none" w:sz="0" w:space="0" w:color="auto"/>
            <w:right w:val="none" w:sz="0" w:space="0" w:color="auto"/>
          </w:divBdr>
        </w:div>
        <w:div w:id="1241988339">
          <w:marLeft w:val="0"/>
          <w:marRight w:val="0"/>
          <w:marTop w:val="0"/>
          <w:marBottom w:val="0"/>
          <w:divBdr>
            <w:top w:val="none" w:sz="0" w:space="0" w:color="auto"/>
            <w:left w:val="none" w:sz="0" w:space="0" w:color="auto"/>
            <w:bottom w:val="none" w:sz="0" w:space="0" w:color="auto"/>
            <w:right w:val="none" w:sz="0" w:space="0" w:color="auto"/>
          </w:divBdr>
        </w:div>
        <w:div w:id="1412459339">
          <w:marLeft w:val="0"/>
          <w:marRight w:val="0"/>
          <w:marTop w:val="0"/>
          <w:marBottom w:val="0"/>
          <w:divBdr>
            <w:top w:val="none" w:sz="0" w:space="0" w:color="auto"/>
            <w:left w:val="none" w:sz="0" w:space="0" w:color="auto"/>
            <w:bottom w:val="none" w:sz="0" w:space="0" w:color="auto"/>
            <w:right w:val="none" w:sz="0" w:space="0" w:color="auto"/>
          </w:divBdr>
        </w:div>
        <w:div w:id="913776969">
          <w:marLeft w:val="0"/>
          <w:marRight w:val="0"/>
          <w:marTop w:val="0"/>
          <w:marBottom w:val="0"/>
          <w:divBdr>
            <w:top w:val="none" w:sz="0" w:space="0" w:color="auto"/>
            <w:left w:val="none" w:sz="0" w:space="0" w:color="auto"/>
            <w:bottom w:val="none" w:sz="0" w:space="0" w:color="auto"/>
            <w:right w:val="none" w:sz="0" w:space="0" w:color="auto"/>
          </w:divBdr>
        </w:div>
        <w:div w:id="237176964">
          <w:marLeft w:val="0"/>
          <w:marRight w:val="0"/>
          <w:marTop w:val="0"/>
          <w:marBottom w:val="0"/>
          <w:divBdr>
            <w:top w:val="none" w:sz="0" w:space="0" w:color="auto"/>
            <w:left w:val="none" w:sz="0" w:space="0" w:color="auto"/>
            <w:bottom w:val="none" w:sz="0" w:space="0" w:color="auto"/>
            <w:right w:val="none" w:sz="0" w:space="0" w:color="auto"/>
          </w:divBdr>
        </w:div>
        <w:div w:id="1149592488">
          <w:marLeft w:val="0"/>
          <w:marRight w:val="0"/>
          <w:marTop w:val="0"/>
          <w:marBottom w:val="0"/>
          <w:divBdr>
            <w:top w:val="none" w:sz="0" w:space="0" w:color="auto"/>
            <w:left w:val="none" w:sz="0" w:space="0" w:color="auto"/>
            <w:bottom w:val="none" w:sz="0" w:space="0" w:color="auto"/>
            <w:right w:val="none" w:sz="0" w:space="0" w:color="auto"/>
          </w:divBdr>
        </w:div>
        <w:div w:id="1487817937">
          <w:marLeft w:val="0"/>
          <w:marRight w:val="0"/>
          <w:marTop w:val="0"/>
          <w:marBottom w:val="0"/>
          <w:divBdr>
            <w:top w:val="none" w:sz="0" w:space="0" w:color="auto"/>
            <w:left w:val="none" w:sz="0" w:space="0" w:color="auto"/>
            <w:bottom w:val="none" w:sz="0" w:space="0" w:color="auto"/>
            <w:right w:val="none" w:sz="0" w:space="0" w:color="auto"/>
          </w:divBdr>
        </w:div>
        <w:div w:id="932710679">
          <w:marLeft w:val="0"/>
          <w:marRight w:val="0"/>
          <w:marTop w:val="0"/>
          <w:marBottom w:val="0"/>
          <w:divBdr>
            <w:top w:val="none" w:sz="0" w:space="0" w:color="auto"/>
            <w:left w:val="none" w:sz="0" w:space="0" w:color="auto"/>
            <w:bottom w:val="none" w:sz="0" w:space="0" w:color="auto"/>
            <w:right w:val="none" w:sz="0" w:space="0" w:color="auto"/>
          </w:divBdr>
        </w:div>
        <w:div w:id="1130854253">
          <w:marLeft w:val="0"/>
          <w:marRight w:val="0"/>
          <w:marTop w:val="0"/>
          <w:marBottom w:val="0"/>
          <w:divBdr>
            <w:top w:val="none" w:sz="0" w:space="0" w:color="auto"/>
            <w:left w:val="none" w:sz="0" w:space="0" w:color="auto"/>
            <w:bottom w:val="none" w:sz="0" w:space="0" w:color="auto"/>
            <w:right w:val="none" w:sz="0" w:space="0" w:color="auto"/>
          </w:divBdr>
        </w:div>
        <w:div w:id="924068251">
          <w:marLeft w:val="0"/>
          <w:marRight w:val="0"/>
          <w:marTop w:val="0"/>
          <w:marBottom w:val="0"/>
          <w:divBdr>
            <w:top w:val="none" w:sz="0" w:space="0" w:color="auto"/>
            <w:left w:val="none" w:sz="0" w:space="0" w:color="auto"/>
            <w:bottom w:val="none" w:sz="0" w:space="0" w:color="auto"/>
            <w:right w:val="none" w:sz="0" w:space="0" w:color="auto"/>
          </w:divBdr>
        </w:div>
        <w:div w:id="1180317141">
          <w:marLeft w:val="0"/>
          <w:marRight w:val="0"/>
          <w:marTop w:val="0"/>
          <w:marBottom w:val="0"/>
          <w:divBdr>
            <w:top w:val="none" w:sz="0" w:space="0" w:color="auto"/>
            <w:left w:val="none" w:sz="0" w:space="0" w:color="auto"/>
            <w:bottom w:val="none" w:sz="0" w:space="0" w:color="auto"/>
            <w:right w:val="none" w:sz="0" w:space="0" w:color="auto"/>
          </w:divBdr>
        </w:div>
        <w:div w:id="1371372827">
          <w:marLeft w:val="0"/>
          <w:marRight w:val="0"/>
          <w:marTop w:val="0"/>
          <w:marBottom w:val="0"/>
          <w:divBdr>
            <w:top w:val="none" w:sz="0" w:space="0" w:color="auto"/>
            <w:left w:val="none" w:sz="0" w:space="0" w:color="auto"/>
            <w:bottom w:val="none" w:sz="0" w:space="0" w:color="auto"/>
            <w:right w:val="none" w:sz="0" w:space="0" w:color="auto"/>
          </w:divBdr>
        </w:div>
        <w:div w:id="612786740">
          <w:marLeft w:val="0"/>
          <w:marRight w:val="0"/>
          <w:marTop w:val="0"/>
          <w:marBottom w:val="0"/>
          <w:divBdr>
            <w:top w:val="none" w:sz="0" w:space="0" w:color="auto"/>
            <w:left w:val="none" w:sz="0" w:space="0" w:color="auto"/>
            <w:bottom w:val="none" w:sz="0" w:space="0" w:color="auto"/>
            <w:right w:val="none" w:sz="0" w:space="0" w:color="auto"/>
          </w:divBdr>
        </w:div>
        <w:div w:id="2050956402">
          <w:marLeft w:val="0"/>
          <w:marRight w:val="0"/>
          <w:marTop w:val="0"/>
          <w:marBottom w:val="0"/>
          <w:divBdr>
            <w:top w:val="none" w:sz="0" w:space="0" w:color="auto"/>
            <w:left w:val="none" w:sz="0" w:space="0" w:color="auto"/>
            <w:bottom w:val="none" w:sz="0" w:space="0" w:color="auto"/>
            <w:right w:val="none" w:sz="0" w:space="0" w:color="auto"/>
          </w:divBdr>
        </w:div>
        <w:div w:id="1665007691">
          <w:marLeft w:val="0"/>
          <w:marRight w:val="0"/>
          <w:marTop w:val="0"/>
          <w:marBottom w:val="0"/>
          <w:divBdr>
            <w:top w:val="none" w:sz="0" w:space="0" w:color="auto"/>
            <w:left w:val="none" w:sz="0" w:space="0" w:color="auto"/>
            <w:bottom w:val="none" w:sz="0" w:space="0" w:color="auto"/>
            <w:right w:val="none" w:sz="0" w:space="0" w:color="auto"/>
          </w:divBdr>
        </w:div>
        <w:div w:id="1419523462">
          <w:marLeft w:val="0"/>
          <w:marRight w:val="0"/>
          <w:marTop w:val="0"/>
          <w:marBottom w:val="0"/>
          <w:divBdr>
            <w:top w:val="none" w:sz="0" w:space="0" w:color="auto"/>
            <w:left w:val="none" w:sz="0" w:space="0" w:color="auto"/>
            <w:bottom w:val="none" w:sz="0" w:space="0" w:color="auto"/>
            <w:right w:val="none" w:sz="0" w:space="0" w:color="auto"/>
          </w:divBdr>
        </w:div>
        <w:div w:id="1750888710">
          <w:marLeft w:val="0"/>
          <w:marRight w:val="0"/>
          <w:marTop w:val="0"/>
          <w:marBottom w:val="0"/>
          <w:divBdr>
            <w:top w:val="none" w:sz="0" w:space="0" w:color="auto"/>
            <w:left w:val="none" w:sz="0" w:space="0" w:color="auto"/>
            <w:bottom w:val="none" w:sz="0" w:space="0" w:color="auto"/>
            <w:right w:val="none" w:sz="0" w:space="0" w:color="auto"/>
          </w:divBdr>
        </w:div>
        <w:div w:id="455375826">
          <w:marLeft w:val="0"/>
          <w:marRight w:val="0"/>
          <w:marTop w:val="0"/>
          <w:marBottom w:val="0"/>
          <w:divBdr>
            <w:top w:val="none" w:sz="0" w:space="0" w:color="auto"/>
            <w:left w:val="none" w:sz="0" w:space="0" w:color="auto"/>
            <w:bottom w:val="none" w:sz="0" w:space="0" w:color="auto"/>
            <w:right w:val="none" w:sz="0" w:space="0" w:color="auto"/>
          </w:divBdr>
        </w:div>
        <w:div w:id="1716539785">
          <w:marLeft w:val="0"/>
          <w:marRight w:val="0"/>
          <w:marTop w:val="0"/>
          <w:marBottom w:val="0"/>
          <w:divBdr>
            <w:top w:val="none" w:sz="0" w:space="0" w:color="auto"/>
            <w:left w:val="none" w:sz="0" w:space="0" w:color="auto"/>
            <w:bottom w:val="none" w:sz="0" w:space="0" w:color="auto"/>
            <w:right w:val="none" w:sz="0" w:space="0" w:color="auto"/>
          </w:divBdr>
        </w:div>
        <w:div w:id="1842550795">
          <w:marLeft w:val="0"/>
          <w:marRight w:val="0"/>
          <w:marTop w:val="0"/>
          <w:marBottom w:val="0"/>
          <w:divBdr>
            <w:top w:val="none" w:sz="0" w:space="0" w:color="auto"/>
            <w:left w:val="none" w:sz="0" w:space="0" w:color="auto"/>
            <w:bottom w:val="none" w:sz="0" w:space="0" w:color="auto"/>
            <w:right w:val="none" w:sz="0" w:space="0" w:color="auto"/>
          </w:divBdr>
        </w:div>
        <w:div w:id="1731146034">
          <w:marLeft w:val="0"/>
          <w:marRight w:val="0"/>
          <w:marTop w:val="0"/>
          <w:marBottom w:val="0"/>
          <w:divBdr>
            <w:top w:val="none" w:sz="0" w:space="0" w:color="auto"/>
            <w:left w:val="none" w:sz="0" w:space="0" w:color="auto"/>
            <w:bottom w:val="none" w:sz="0" w:space="0" w:color="auto"/>
            <w:right w:val="none" w:sz="0" w:space="0" w:color="auto"/>
          </w:divBdr>
        </w:div>
        <w:div w:id="1487430557">
          <w:marLeft w:val="0"/>
          <w:marRight w:val="0"/>
          <w:marTop w:val="0"/>
          <w:marBottom w:val="0"/>
          <w:divBdr>
            <w:top w:val="none" w:sz="0" w:space="0" w:color="auto"/>
            <w:left w:val="none" w:sz="0" w:space="0" w:color="auto"/>
            <w:bottom w:val="none" w:sz="0" w:space="0" w:color="auto"/>
            <w:right w:val="none" w:sz="0" w:space="0" w:color="auto"/>
          </w:divBdr>
        </w:div>
        <w:div w:id="545720643">
          <w:marLeft w:val="0"/>
          <w:marRight w:val="0"/>
          <w:marTop w:val="0"/>
          <w:marBottom w:val="0"/>
          <w:divBdr>
            <w:top w:val="none" w:sz="0" w:space="0" w:color="auto"/>
            <w:left w:val="none" w:sz="0" w:space="0" w:color="auto"/>
            <w:bottom w:val="none" w:sz="0" w:space="0" w:color="auto"/>
            <w:right w:val="none" w:sz="0" w:space="0" w:color="auto"/>
          </w:divBdr>
        </w:div>
        <w:div w:id="1610774417">
          <w:marLeft w:val="0"/>
          <w:marRight w:val="0"/>
          <w:marTop w:val="0"/>
          <w:marBottom w:val="0"/>
          <w:divBdr>
            <w:top w:val="none" w:sz="0" w:space="0" w:color="auto"/>
            <w:left w:val="none" w:sz="0" w:space="0" w:color="auto"/>
            <w:bottom w:val="none" w:sz="0" w:space="0" w:color="auto"/>
            <w:right w:val="none" w:sz="0" w:space="0" w:color="auto"/>
          </w:divBdr>
        </w:div>
        <w:div w:id="1402562696">
          <w:marLeft w:val="0"/>
          <w:marRight w:val="0"/>
          <w:marTop w:val="0"/>
          <w:marBottom w:val="0"/>
          <w:divBdr>
            <w:top w:val="none" w:sz="0" w:space="0" w:color="auto"/>
            <w:left w:val="none" w:sz="0" w:space="0" w:color="auto"/>
            <w:bottom w:val="none" w:sz="0" w:space="0" w:color="auto"/>
            <w:right w:val="none" w:sz="0" w:space="0" w:color="auto"/>
          </w:divBdr>
        </w:div>
        <w:div w:id="1096831173">
          <w:marLeft w:val="0"/>
          <w:marRight w:val="0"/>
          <w:marTop w:val="0"/>
          <w:marBottom w:val="0"/>
          <w:divBdr>
            <w:top w:val="none" w:sz="0" w:space="0" w:color="auto"/>
            <w:left w:val="none" w:sz="0" w:space="0" w:color="auto"/>
            <w:bottom w:val="none" w:sz="0" w:space="0" w:color="auto"/>
            <w:right w:val="none" w:sz="0" w:space="0" w:color="auto"/>
          </w:divBdr>
        </w:div>
        <w:div w:id="782191403">
          <w:marLeft w:val="0"/>
          <w:marRight w:val="0"/>
          <w:marTop w:val="0"/>
          <w:marBottom w:val="0"/>
          <w:divBdr>
            <w:top w:val="none" w:sz="0" w:space="0" w:color="auto"/>
            <w:left w:val="none" w:sz="0" w:space="0" w:color="auto"/>
            <w:bottom w:val="none" w:sz="0" w:space="0" w:color="auto"/>
            <w:right w:val="none" w:sz="0" w:space="0" w:color="auto"/>
          </w:divBdr>
        </w:div>
        <w:div w:id="1516648631">
          <w:marLeft w:val="0"/>
          <w:marRight w:val="0"/>
          <w:marTop w:val="0"/>
          <w:marBottom w:val="0"/>
          <w:divBdr>
            <w:top w:val="none" w:sz="0" w:space="0" w:color="auto"/>
            <w:left w:val="none" w:sz="0" w:space="0" w:color="auto"/>
            <w:bottom w:val="none" w:sz="0" w:space="0" w:color="auto"/>
            <w:right w:val="none" w:sz="0" w:space="0" w:color="auto"/>
          </w:divBdr>
        </w:div>
        <w:div w:id="1717507327">
          <w:marLeft w:val="0"/>
          <w:marRight w:val="0"/>
          <w:marTop w:val="0"/>
          <w:marBottom w:val="0"/>
          <w:divBdr>
            <w:top w:val="none" w:sz="0" w:space="0" w:color="auto"/>
            <w:left w:val="none" w:sz="0" w:space="0" w:color="auto"/>
            <w:bottom w:val="none" w:sz="0" w:space="0" w:color="auto"/>
            <w:right w:val="none" w:sz="0" w:space="0" w:color="auto"/>
          </w:divBdr>
        </w:div>
        <w:div w:id="451363492">
          <w:marLeft w:val="0"/>
          <w:marRight w:val="0"/>
          <w:marTop w:val="0"/>
          <w:marBottom w:val="0"/>
          <w:divBdr>
            <w:top w:val="none" w:sz="0" w:space="0" w:color="auto"/>
            <w:left w:val="none" w:sz="0" w:space="0" w:color="auto"/>
            <w:bottom w:val="none" w:sz="0" w:space="0" w:color="auto"/>
            <w:right w:val="none" w:sz="0" w:space="0" w:color="auto"/>
          </w:divBdr>
        </w:div>
        <w:div w:id="661739273">
          <w:marLeft w:val="0"/>
          <w:marRight w:val="0"/>
          <w:marTop w:val="0"/>
          <w:marBottom w:val="0"/>
          <w:divBdr>
            <w:top w:val="none" w:sz="0" w:space="0" w:color="auto"/>
            <w:left w:val="none" w:sz="0" w:space="0" w:color="auto"/>
            <w:bottom w:val="none" w:sz="0" w:space="0" w:color="auto"/>
            <w:right w:val="none" w:sz="0" w:space="0" w:color="auto"/>
          </w:divBdr>
        </w:div>
        <w:div w:id="362370093">
          <w:marLeft w:val="0"/>
          <w:marRight w:val="0"/>
          <w:marTop w:val="0"/>
          <w:marBottom w:val="0"/>
          <w:divBdr>
            <w:top w:val="none" w:sz="0" w:space="0" w:color="auto"/>
            <w:left w:val="none" w:sz="0" w:space="0" w:color="auto"/>
            <w:bottom w:val="none" w:sz="0" w:space="0" w:color="auto"/>
            <w:right w:val="none" w:sz="0" w:space="0" w:color="auto"/>
          </w:divBdr>
        </w:div>
        <w:div w:id="1663073276">
          <w:marLeft w:val="0"/>
          <w:marRight w:val="0"/>
          <w:marTop w:val="0"/>
          <w:marBottom w:val="0"/>
          <w:divBdr>
            <w:top w:val="none" w:sz="0" w:space="0" w:color="auto"/>
            <w:left w:val="none" w:sz="0" w:space="0" w:color="auto"/>
            <w:bottom w:val="none" w:sz="0" w:space="0" w:color="auto"/>
            <w:right w:val="none" w:sz="0" w:space="0" w:color="auto"/>
          </w:divBdr>
        </w:div>
        <w:div w:id="752631126">
          <w:marLeft w:val="0"/>
          <w:marRight w:val="0"/>
          <w:marTop w:val="0"/>
          <w:marBottom w:val="0"/>
          <w:divBdr>
            <w:top w:val="none" w:sz="0" w:space="0" w:color="auto"/>
            <w:left w:val="none" w:sz="0" w:space="0" w:color="auto"/>
            <w:bottom w:val="none" w:sz="0" w:space="0" w:color="auto"/>
            <w:right w:val="none" w:sz="0" w:space="0" w:color="auto"/>
          </w:divBdr>
        </w:div>
        <w:div w:id="666591065">
          <w:marLeft w:val="0"/>
          <w:marRight w:val="0"/>
          <w:marTop w:val="0"/>
          <w:marBottom w:val="0"/>
          <w:divBdr>
            <w:top w:val="none" w:sz="0" w:space="0" w:color="auto"/>
            <w:left w:val="none" w:sz="0" w:space="0" w:color="auto"/>
            <w:bottom w:val="none" w:sz="0" w:space="0" w:color="auto"/>
            <w:right w:val="none" w:sz="0" w:space="0" w:color="auto"/>
          </w:divBdr>
        </w:div>
        <w:div w:id="1827167276">
          <w:marLeft w:val="0"/>
          <w:marRight w:val="0"/>
          <w:marTop w:val="0"/>
          <w:marBottom w:val="0"/>
          <w:divBdr>
            <w:top w:val="none" w:sz="0" w:space="0" w:color="auto"/>
            <w:left w:val="none" w:sz="0" w:space="0" w:color="auto"/>
            <w:bottom w:val="none" w:sz="0" w:space="0" w:color="auto"/>
            <w:right w:val="none" w:sz="0" w:space="0" w:color="auto"/>
          </w:divBdr>
        </w:div>
        <w:div w:id="1708141495">
          <w:marLeft w:val="0"/>
          <w:marRight w:val="0"/>
          <w:marTop w:val="0"/>
          <w:marBottom w:val="0"/>
          <w:divBdr>
            <w:top w:val="none" w:sz="0" w:space="0" w:color="auto"/>
            <w:left w:val="none" w:sz="0" w:space="0" w:color="auto"/>
            <w:bottom w:val="none" w:sz="0" w:space="0" w:color="auto"/>
            <w:right w:val="none" w:sz="0" w:space="0" w:color="auto"/>
          </w:divBdr>
        </w:div>
        <w:div w:id="645671619">
          <w:marLeft w:val="0"/>
          <w:marRight w:val="0"/>
          <w:marTop w:val="0"/>
          <w:marBottom w:val="0"/>
          <w:divBdr>
            <w:top w:val="none" w:sz="0" w:space="0" w:color="auto"/>
            <w:left w:val="none" w:sz="0" w:space="0" w:color="auto"/>
            <w:bottom w:val="none" w:sz="0" w:space="0" w:color="auto"/>
            <w:right w:val="none" w:sz="0" w:space="0" w:color="auto"/>
          </w:divBdr>
        </w:div>
        <w:div w:id="570193162">
          <w:marLeft w:val="0"/>
          <w:marRight w:val="0"/>
          <w:marTop w:val="0"/>
          <w:marBottom w:val="0"/>
          <w:divBdr>
            <w:top w:val="none" w:sz="0" w:space="0" w:color="auto"/>
            <w:left w:val="none" w:sz="0" w:space="0" w:color="auto"/>
            <w:bottom w:val="none" w:sz="0" w:space="0" w:color="auto"/>
            <w:right w:val="none" w:sz="0" w:space="0" w:color="auto"/>
          </w:divBdr>
        </w:div>
        <w:div w:id="809859894">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 w:id="1338734109">
          <w:marLeft w:val="0"/>
          <w:marRight w:val="0"/>
          <w:marTop w:val="0"/>
          <w:marBottom w:val="0"/>
          <w:divBdr>
            <w:top w:val="none" w:sz="0" w:space="0" w:color="auto"/>
            <w:left w:val="none" w:sz="0" w:space="0" w:color="auto"/>
            <w:bottom w:val="none" w:sz="0" w:space="0" w:color="auto"/>
            <w:right w:val="none" w:sz="0" w:space="0" w:color="auto"/>
          </w:divBdr>
        </w:div>
        <w:div w:id="1941525544">
          <w:marLeft w:val="0"/>
          <w:marRight w:val="0"/>
          <w:marTop w:val="0"/>
          <w:marBottom w:val="0"/>
          <w:divBdr>
            <w:top w:val="none" w:sz="0" w:space="0" w:color="auto"/>
            <w:left w:val="none" w:sz="0" w:space="0" w:color="auto"/>
            <w:bottom w:val="none" w:sz="0" w:space="0" w:color="auto"/>
            <w:right w:val="none" w:sz="0" w:space="0" w:color="auto"/>
          </w:divBdr>
        </w:div>
        <w:div w:id="306398084">
          <w:marLeft w:val="0"/>
          <w:marRight w:val="0"/>
          <w:marTop w:val="0"/>
          <w:marBottom w:val="0"/>
          <w:divBdr>
            <w:top w:val="none" w:sz="0" w:space="0" w:color="auto"/>
            <w:left w:val="none" w:sz="0" w:space="0" w:color="auto"/>
            <w:bottom w:val="none" w:sz="0" w:space="0" w:color="auto"/>
            <w:right w:val="none" w:sz="0" w:space="0" w:color="auto"/>
          </w:divBdr>
        </w:div>
        <w:div w:id="1225291954">
          <w:marLeft w:val="0"/>
          <w:marRight w:val="0"/>
          <w:marTop w:val="0"/>
          <w:marBottom w:val="0"/>
          <w:divBdr>
            <w:top w:val="none" w:sz="0" w:space="0" w:color="auto"/>
            <w:left w:val="none" w:sz="0" w:space="0" w:color="auto"/>
            <w:bottom w:val="none" w:sz="0" w:space="0" w:color="auto"/>
            <w:right w:val="none" w:sz="0" w:space="0" w:color="auto"/>
          </w:divBdr>
        </w:div>
        <w:div w:id="557909479">
          <w:marLeft w:val="0"/>
          <w:marRight w:val="0"/>
          <w:marTop w:val="0"/>
          <w:marBottom w:val="0"/>
          <w:divBdr>
            <w:top w:val="none" w:sz="0" w:space="0" w:color="auto"/>
            <w:left w:val="none" w:sz="0" w:space="0" w:color="auto"/>
            <w:bottom w:val="none" w:sz="0" w:space="0" w:color="auto"/>
            <w:right w:val="none" w:sz="0" w:space="0" w:color="auto"/>
          </w:divBdr>
        </w:div>
        <w:div w:id="124979592">
          <w:marLeft w:val="0"/>
          <w:marRight w:val="0"/>
          <w:marTop w:val="0"/>
          <w:marBottom w:val="0"/>
          <w:divBdr>
            <w:top w:val="none" w:sz="0" w:space="0" w:color="auto"/>
            <w:left w:val="none" w:sz="0" w:space="0" w:color="auto"/>
            <w:bottom w:val="none" w:sz="0" w:space="0" w:color="auto"/>
            <w:right w:val="none" w:sz="0" w:space="0" w:color="auto"/>
          </w:divBdr>
        </w:div>
      </w:divsChild>
    </w:div>
    <w:div w:id="1116296180">
      <w:bodyDiv w:val="1"/>
      <w:marLeft w:val="0"/>
      <w:marRight w:val="0"/>
      <w:marTop w:val="0"/>
      <w:marBottom w:val="0"/>
      <w:divBdr>
        <w:top w:val="none" w:sz="0" w:space="0" w:color="auto"/>
        <w:left w:val="none" w:sz="0" w:space="0" w:color="auto"/>
        <w:bottom w:val="none" w:sz="0" w:space="0" w:color="auto"/>
        <w:right w:val="none" w:sz="0" w:space="0" w:color="auto"/>
      </w:divBdr>
    </w:div>
    <w:div w:id="1160075705">
      <w:bodyDiv w:val="1"/>
      <w:marLeft w:val="0"/>
      <w:marRight w:val="0"/>
      <w:marTop w:val="0"/>
      <w:marBottom w:val="0"/>
      <w:divBdr>
        <w:top w:val="none" w:sz="0" w:space="0" w:color="auto"/>
        <w:left w:val="none" w:sz="0" w:space="0" w:color="auto"/>
        <w:bottom w:val="none" w:sz="0" w:space="0" w:color="auto"/>
        <w:right w:val="none" w:sz="0" w:space="0" w:color="auto"/>
      </w:divBdr>
    </w:div>
    <w:div w:id="1289581716">
      <w:bodyDiv w:val="1"/>
      <w:marLeft w:val="0"/>
      <w:marRight w:val="0"/>
      <w:marTop w:val="0"/>
      <w:marBottom w:val="0"/>
      <w:divBdr>
        <w:top w:val="none" w:sz="0" w:space="0" w:color="auto"/>
        <w:left w:val="none" w:sz="0" w:space="0" w:color="auto"/>
        <w:bottom w:val="none" w:sz="0" w:space="0" w:color="auto"/>
        <w:right w:val="none" w:sz="0" w:space="0" w:color="auto"/>
      </w:divBdr>
    </w:div>
    <w:div w:id="1466892721">
      <w:bodyDiv w:val="1"/>
      <w:marLeft w:val="0"/>
      <w:marRight w:val="0"/>
      <w:marTop w:val="0"/>
      <w:marBottom w:val="0"/>
      <w:divBdr>
        <w:top w:val="none" w:sz="0" w:space="0" w:color="auto"/>
        <w:left w:val="none" w:sz="0" w:space="0" w:color="auto"/>
        <w:bottom w:val="none" w:sz="0" w:space="0" w:color="auto"/>
        <w:right w:val="none" w:sz="0" w:space="0" w:color="auto"/>
      </w:divBdr>
    </w:div>
    <w:div w:id="1622765210">
      <w:bodyDiv w:val="1"/>
      <w:marLeft w:val="0"/>
      <w:marRight w:val="0"/>
      <w:marTop w:val="0"/>
      <w:marBottom w:val="0"/>
      <w:divBdr>
        <w:top w:val="none" w:sz="0" w:space="0" w:color="auto"/>
        <w:left w:val="none" w:sz="0" w:space="0" w:color="auto"/>
        <w:bottom w:val="none" w:sz="0" w:space="0" w:color="auto"/>
        <w:right w:val="none" w:sz="0" w:space="0" w:color="auto"/>
      </w:divBdr>
    </w:div>
    <w:div w:id="1707216123">
      <w:bodyDiv w:val="1"/>
      <w:marLeft w:val="0"/>
      <w:marRight w:val="0"/>
      <w:marTop w:val="0"/>
      <w:marBottom w:val="0"/>
      <w:divBdr>
        <w:top w:val="none" w:sz="0" w:space="0" w:color="auto"/>
        <w:left w:val="none" w:sz="0" w:space="0" w:color="auto"/>
        <w:bottom w:val="none" w:sz="0" w:space="0" w:color="auto"/>
        <w:right w:val="none" w:sz="0" w:space="0" w:color="auto"/>
      </w:divBdr>
    </w:div>
    <w:div w:id="1863979805">
      <w:bodyDiv w:val="1"/>
      <w:marLeft w:val="0"/>
      <w:marRight w:val="0"/>
      <w:marTop w:val="0"/>
      <w:marBottom w:val="0"/>
      <w:divBdr>
        <w:top w:val="none" w:sz="0" w:space="0" w:color="auto"/>
        <w:left w:val="none" w:sz="0" w:space="0" w:color="auto"/>
        <w:bottom w:val="none" w:sz="0" w:space="0" w:color="auto"/>
        <w:right w:val="none" w:sz="0" w:space="0" w:color="auto"/>
      </w:divBdr>
    </w:div>
    <w:div w:id="2004971817">
      <w:bodyDiv w:val="1"/>
      <w:marLeft w:val="0"/>
      <w:marRight w:val="0"/>
      <w:marTop w:val="0"/>
      <w:marBottom w:val="0"/>
      <w:divBdr>
        <w:top w:val="none" w:sz="0" w:space="0" w:color="auto"/>
        <w:left w:val="none" w:sz="0" w:space="0" w:color="auto"/>
        <w:bottom w:val="none" w:sz="0" w:space="0" w:color="auto"/>
        <w:right w:val="none" w:sz="0" w:space="0" w:color="auto"/>
      </w:divBdr>
    </w:div>
    <w:div w:id="2009861305">
      <w:bodyDiv w:val="1"/>
      <w:marLeft w:val="0"/>
      <w:marRight w:val="0"/>
      <w:marTop w:val="0"/>
      <w:marBottom w:val="0"/>
      <w:divBdr>
        <w:top w:val="none" w:sz="0" w:space="0" w:color="auto"/>
        <w:left w:val="none" w:sz="0" w:space="0" w:color="auto"/>
        <w:bottom w:val="none" w:sz="0" w:space="0" w:color="auto"/>
        <w:right w:val="none" w:sz="0" w:space="0" w:color="auto"/>
      </w:divBdr>
    </w:div>
    <w:div w:id="2042780268">
      <w:bodyDiv w:val="1"/>
      <w:marLeft w:val="0"/>
      <w:marRight w:val="0"/>
      <w:marTop w:val="0"/>
      <w:marBottom w:val="0"/>
      <w:divBdr>
        <w:top w:val="none" w:sz="0" w:space="0" w:color="auto"/>
        <w:left w:val="none" w:sz="0" w:space="0" w:color="auto"/>
        <w:bottom w:val="none" w:sz="0" w:space="0" w:color="auto"/>
        <w:right w:val="none" w:sz="0" w:space="0" w:color="auto"/>
      </w:divBdr>
      <w:divsChild>
        <w:div w:id="730233589">
          <w:marLeft w:val="0"/>
          <w:marRight w:val="0"/>
          <w:marTop w:val="240"/>
          <w:marBottom w:val="240"/>
          <w:divBdr>
            <w:top w:val="single" w:sz="6" w:space="0" w:color="E8E8E8"/>
            <w:left w:val="single" w:sz="6" w:space="0" w:color="E8E8E8"/>
            <w:bottom w:val="single" w:sz="6" w:space="0" w:color="E8E8E8"/>
            <w:right w:val="single" w:sz="6" w:space="0" w:color="E8E8E8"/>
          </w:divBdr>
          <w:divsChild>
            <w:div w:id="182327449">
              <w:marLeft w:val="0"/>
              <w:marRight w:val="0"/>
              <w:marTop w:val="0"/>
              <w:marBottom w:val="0"/>
              <w:divBdr>
                <w:top w:val="none" w:sz="0" w:space="0" w:color="auto"/>
                <w:left w:val="none" w:sz="0" w:space="0" w:color="auto"/>
                <w:bottom w:val="none" w:sz="0" w:space="0" w:color="auto"/>
                <w:right w:val="none" w:sz="0" w:space="0" w:color="auto"/>
              </w:divBdr>
              <w:divsChild>
                <w:div w:id="10371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011">
          <w:marLeft w:val="0"/>
          <w:marRight w:val="0"/>
          <w:marTop w:val="240"/>
          <w:marBottom w:val="240"/>
          <w:divBdr>
            <w:top w:val="single" w:sz="6" w:space="0" w:color="E8E8E8"/>
            <w:left w:val="single" w:sz="6" w:space="0" w:color="E8E8E8"/>
            <w:bottom w:val="single" w:sz="6" w:space="0" w:color="E8E8E8"/>
            <w:right w:val="single" w:sz="6" w:space="0" w:color="E8E8E8"/>
          </w:divBdr>
          <w:divsChild>
            <w:div w:id="863372230">
              <w:marLeft w:val="0"/>
              <w:marRight w:val="0"/>
              <w:marTop w:val="0"/>
              <w:marBottom w:val="0"/>
              <w:divBdr>
                <w:top w:val="none" w:sz="0" w:space="0" w:color="auto"/>
                <w:left w:val="none" w:sz="0" w:space="0" w:color="auto"/>
                <w:bottom w:val="none" w:sz="0" w:space="0" w:color="auto"/>
                <w:right w:val="none" w:sz="0" w:space="0" w:color="auto"/>
              </w:divBdr>
            </w:div>
            <w:div w:id="2147233599">
              <w:marLeft w:val="0"/>
              <w:marRight w:val="0"/>
              <w:marTop w:val="0"/>
              <w:marBottom w:val="0"/>
              <w:divBdr>
                <w:top w:val="none" w:sz="0" w:space="0" w:color="auto"/>
                <w:left w:val="none" w:sz="0" w:space="0" w:color="auto"/>
                <w:bottom w:val="none" w:sz="0" w:space="0" w:color="auto"/>
                <w:right w:val="none" w:sz="0" w:space="0" w:color="auto"/>
              </w:divBdr>
              <w:divsChild>
                <w:div w:id="10938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749">
          <w:marLeft w:val="0"/>
          <w:marRight w:val="0"/>
          <w:marTop w:val="240"/>
          <w:marBottom w:val="240"/>
          <w:divBdr>
            <w:top w:val="single" w:sz="6" w:space="0" w:color="E8E8E8"/>
            <w:left w:val="single" w:sz="6" w:space="0" w:color="E8E8E8"/>
            <w:bottom w:val="single" w:sz="6" w:space="0" w:color="E8E8E8"/>
            <w:right w:val="single" w:sz="6" w:space="0" w:color="E8E8E8"/>
          </w:divBdr>
          <w:divsChild>
            <w:div w:id="978416589">
              <w:marLeft w:val="0"/>
              <w:marRight w:val="0"/>
              <w:marTop w:val="0"/>
              <w:marBottom w:val="0"/>
              <w:divBdr>
                <w:top w:val="none" w:sz="0" w:space="0" w:color="auto"/>
                <w:left w:val="none" w:sz="0" w:space="0" w:color="auto"/>
                <w:bottom w:val="none" w:sz="0" w:space="0" w:color="auto"/>
                <w:right w:val="none" w:sz="0" w:space="0" w:color="auto"/>
              </w:divBdr>
            </w:div>
            <w:div w:id="107433806">
              <w:marLeft w:val="0"/>
              <w:marRight w:val="0"/>
              <w:marTop w:val="0"/>
              <w:marBottom w:val="0"/>
              <w:divBdr>
                <w:top w:val="none" w:sz="0" w:space="0" w:color="auto"/>
                <w:left w:val="none" w:sz="0" w:space="0" w:color="auto"/>
                <w:bottom w:val="none" w:sz="0" w:space="0" w:color="auto"/>
                <w:right w:val="none" w:sz="0" w:space="0" w:color="auto"/>
              </w:divBdr>
              <w:divsChild>
                <w:div w:id="932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3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7BD14-BA87-4C68-8B76-E5623C15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19</Pages>
  <Words>7558</Words>
  <Characters>41573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TEPSA</Company>
  <LinksUpToDate>false</LinksUpToDate>
  <CharactersWithSpaces>49033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ITBA</dc:creator>
  <cp:lastModifiedBy>Operador</cp:lastModifiedBy>
  <cp:revision>25</cp:revision>
  <cp:lastPrinted>2019-04-29T16:08:00Z</cp:lastPrinted>
  <dcterms:created xsi:type="dcterms:W3CDTF">2019-03-13T10:40:00Z</dcterms:created>
  <dcterms:modified xsi:type="dcterms:W3CDTF">2019-05-21T15:07:00Z</dcterms:modified>
</cp:coreProperties>
</file>